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1574E" w:rsidR="006D6C27" w:rsidP="006620F9" w:rsidRDefault="005957B0" w14:paraId="43F5D0E3" w14:textId="7C94D70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61574E" w:rsidR="00610D67" w:rsidP="006620F9" w:rsidRDefault="005957B0" w14:paraId="595EE05F" w14:textId="471E7B8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Pr="0061574E" w:rsidR="001A1A58">
        <w:rPr>
          <w:rFonts w:ascii="Montserrat" w:hAnsi="Montserrat"/>
          <w:b/>
          <w:position w:val="-1"/>
          <w:sz w:val="56"/>
          <w:szCs w:val="56"/>
        </w:rPr>
        <w:t>4</w:t>
      </w:r>
    </w:p>
    <w:p w:rsidRPr="0061574E" w:rsidR="00D57B3B" w:rsidP="006620F9" w:rsidRDefault="006D6C27" w14:paraId="14D5E026" w14:textId="447A99E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1574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957B0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5957B0" w:rsidP="006620F9" w:rsidRDefault="005957B0" w14:paraId="741C9A99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61574E" w:rsidR="009A5DDC" w:rsidP="006620F9" w:rsidRDefault="005957B0" w14:paraId="31FAF3B7" w14:textId="77FD914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</w:t>
      </w:r>
      <w:r w:rsidRPr="0061574E" w:rsidR="0061574E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61574E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FD2264" w:rsidP="006620F9" w:rsidRDefault="00FD2264" w14:paraId="268AB823" w14:textId="591E054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1574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5957B0" w:rsidP="058CED57" w:rsidRDefault="005957B0" w14:paraId="63EF9E55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9B7544" w:rsidP="058CED57" w:rsidRDefault="00FD2264" w14:paraId="41142917" w14:textId="7A9A209B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58CED57">
        <w:rPr>
          <w:rFonts w:ascii="Montserrat" w:hAnsi="Montserrat"/>
          <w:i/>
          <w:iCs/>
          <w:position w:val="-1"/>
          <w:sz w:val="48"/>
          <w:szCs w:val="48"/>
        </w:rPr>
        <w:t>Características de los cuentos de terror y de misterio I</w:t>
      </w:r>
    </w:p>
    <w:p w:rsidRPr="0061574E" w:rsidR="005957B0" w:rsidP="058CED57" w:rsidRDefault="005957B0" w14:paraId="05E1D293" w14:textId="77777777">
      <w:pPr>
        <w:jc w:val="center"/>
        <w:rPr>
          <w:rFonts w:ascii="Montserrat" w:hAnsi="Montserrat"/>
          <w:i/>
          <w:iCs/>
          <w:position w:val="-1"/>
          <w:sz w:val="52"/>
          <w:szCs w:val="52"/>
        </w:rPr>
      </w:pPr>
    </w:p>
    <w:p w:rsidR="00FD2264" w:rsidP="460B4326" w:rsidRDefault="00356663" w14:paraId="208C5D4B" w14:textId="6974212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60B4326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460B4326" w:rsidR="006973B4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: </w:t>
      </w:r>
      <w:r w:rsidRPr="460B4326" w:rsidR="006808D9">
        <w:rPr>
          <w:rFonts w:ascii="Montserrat" w:hAnsi="Montserrat"/>
          <w:i w:val="1"/>
          <w:iCs w:val="1"/>
          <w:sz w:val="22"/>
          <w:szCs w:val="22"/>
        </w:rPr>
        <w:t>i</w:t>
      </w:r>
      <w:r w:rsidRPr="460B4326" w:rsidR="00FD2264">
        <w:rPr>
          <w:rFonts w:ascii="Montserrat" w:hAnsi="Montserrat"/>
          <w:i w:val="1"/>
          <w:iCs w:val="1"/>
          <w:sz w:val="22"/>
          <w:szCs w:val="22"/>
        </w:rPr>
        <w:t>dentifica las características de los cuentos de misterio o terror: estructura, estilo, personajes y escenario.</w:t>
      </w:r>
    </w:p>
    <w:p w:rsidR="460B4326" w:rsidP="460B4326" w:rsidRDefault="460B4326" w14:paraId="5A62677A" w14:textId="57B72A0D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61574E" w:rsidR="00FD2264" w:rsidP="058CED57" w:rsidRDefault="00356663" w14:paraId="486E132C" w14:textId="55C8A955">
      <w:pPr>
        <w:jc w:val="both"/>
        <w:rPr>
          <w:rFonts w:ascii="Montserrat" w:hAnsi="Montserrat"/>
          <w:i/>
          <w:iCs/>
          <w:sz w:val="22"/>
          <w:szCs w:val="22"/>
        </w:rPr>
      </w:pPr>
      <w:r w:rsidRPr="058CED57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58CED57" w:rsidR="63993AAD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6808D9">
        <w:rPr>
          <w:rFonts w:ascii="Montserrat" w:hAnsi="Montserrat"/>
          <w:i/>
          <w:iCs/>
          <w:sz w:val="22"/>
          <w:szCs w:val="22"/>
        </w:rPr>
        <w:t>e</w:t>
      </w:r>
      <w:r w:rsidRPr="058CED57" w:rsidR="00FD2264">
        <w:rPr>
          <w:rFonts w:ascii="Montserrat" w:hAnsi="Montserrat"/>
          <w:i/>
          <w:iCs/>
          <w:sz w:val="22"/>
          <w:szCs w:val="22"/>
        </w:rPr>
        <w:t>mplear el lenguaje para comunicarse y como instrumento para aprender:</w:t>
      </w:r>
    </w:p>
    <w:p w:rsidRPr="0061574E" w:rsidR="00C75AE5" w:rsidP="006620F9" w:rsidRDefault="00FD2264" w14:paraId="29CDFD92" w14:textId="223756A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1574E">
        <w:rPr>
          <w:rFonts w:ascii="Montserrat" w:hAnsi="Montserrat"/>
          <w:bCs/>
          <w:i/>
          <w:iCs/>
          <w:sz w:val="22"/>
          <w:szCs w:val="22"/>
        </w:rPr>
        <w:t>- Características de los cuentos de misterio y de terror: estructura, escenarios, personajes, estilo y recursos literarios empleados para crear suspenso o miedo.</w:t>
      </w:r>
    </w:p>
    <w:p w:rsidR="00FD2264" w:rsidP="006620F9" w:rsidRDefault="00FD2264" w14:paraId="400527AE" w14:textId="6300F708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C43B5C" w:rsidP="006620F9" w:rsidRDefault="00C43B5C" w14:paraId="3711E6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A54DD3" w:rsidP="006620F9" w:rsidRDefault="00A54DD3" w14:paraId="329F5B5D" w14:textId="48D6A662">
      <w:pPr>
        <w:jc w:val="both"/>
        <w:rPr>
          <w:rFonts w:ascii="Montserrat" w:hAnsi="Montserrat"/>
          <w:b/>
          <w:sz w:val="28"/>
          <w:szCs w:val="28"/>
        </w:rPr>
      </w:pPr>
      <w:r w:rsidRPr="0061574E">
        <w:rPr>
          <w:rFonts w:ascii="Montserrat" w:hAnsi="Montserrat"/>
          <w:b/>
          <w:sz w:val="28"/>
          <w:szCs w:val="28"/>
        </w:rPr>
        <w:t>¿Qué vamos</w:t>
      </w:r>
      <w:r w:rsidRPr="0061574E" w:rsidR="00A01AE5">
        <w:rPr>
          <w:rFonts w:ascii="Montserrat" w:hAnsi="Montserrat"/>
          <w:b/>
          <w:sz w:val="28"/>
          <w:szCs w:val="28"/>
        </w:rPr>
        <w:t xml:space="preserve"> a</w:t>
      </w:r>
      <w:r w:rsidRPr="0061574E">
        <w:rPr>
          <w:rFonts w:ascii="Montserrat" w:hAnsi="Montserrat"/>
          <w:b/>
          <w:sz w:val="28"/>
          <w:szCs w:val="28"/>
        </w:rPr>
        <w:t xml:space="preserve"> aprender?</w:t>
      </w:r>
    </w:p>
    <w:p w:rsidR="00F42F1C" w:rsidP="006620F9" w:rsidRDefault="00F42F1C" w14:paraId="185EB449" w14:textId="28F5027B">
      <w:pPr>
        <w:jc w:val="both"/>
        <w:rPr>
          <w:rFonts w:ascii="Montserrat" w:hAnsi="Montserrat"/>
          <w:bCs/>
          <w:sz w:val="22"/>
          <w:szCs w:val="22"/>
        </w:rPr>
      </w:pPr>
    </w:p>
    <w:p w:rsidRPr="001E2FBF" w:rsidR="001E2FBF" w:rsidP="006620F9" w:rsidRDefault="001E2FBF" w14:paraId="5F10CCF8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E2FBF">
        <w:rPr>
          <w:rFonts w:ascii="Montserrat" w:hAnsi="Montserrat" w:cs="Arial"/>
          <w:sz w:val="22"/>
          <w:szCs w:val="22"/>
          <w:lang w:val="es-ES_tradnl"/>
        </w:rPr>
        <w:t>El propósito es que emplees el lenguaje para comunicarte y como instrumento para aprender mediante el conocimiento de las características de los cuentos de misterio y de terror, identificando estructura, escenarios, personajes, estilo y recursos literarios empleados para crear suspenso o miedo.</w:t>
      </w:r>
    </w:p>
    <w:p w:rsidRPr="0061574E" w:rsidR="00FD2264" w:rsidP="006620F9" w:rsidRDefault="00FD2264" w14:paraId="439E9940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DB799A" w:rsidP="058CED57" w:rsidRDefault="00DB799A" w14:paraId="3FFD3817" w14:textId="37CB385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61574E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61574E" w:rsidR="00FD2264">
        <w:rPr>
          <w:rFonts w:ascii="Montserrat" w:hAnsi="Montserrat"/>
          <w:position w:val="-1"/>
          <w:sz w:val="22"/>
          <w:szCs w:val="22"/>
        </w:rPr>
        <w:t>Español</w:t>
      </w:r>
      <w:r w:rsidRPr="0061574E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Pr="0061574E" w:rsidR="00154389">
        <w:rPr>
          <w:rFonts w:ascii="Montserrat" w:hAnsi="Montserrat"/>
          <w:position w:val="-1"/>
          <w:sz w:val="22"/>
          <w:szCs w:val="22"/>
        </w:rPr>
        <w:t>58</w:t>
      </w:r>
      <w:r w:rsidRPr="0061574E" w:rsidR="21CF5735">
        <w:rPr>
          <w:rFonts w:ascii="Montserrat" w:hAnsi="Montserrat"/>
          <w:position w:val="-1"/>
          <w:sz w:val="22"/>
          <w:szCs w:val="22"/>
        </w:rPr>
        <w:t>.</w:t>
      </w:r>
    </w:p>
    <w:p w:rsidRPr="006808D9" w:rsidR="00154389" w:rsidP="006620F9" w:rsidRDefault="00C6660E" w14:paraId="02E15580" w14:textId="3A3D2056">
      <w:pPr>
        <w:jc w:val="center"/>
        <w:rPr>
          <w:rFonts w:ascii="Montserrat" w:hAnsi="Montserrat"/>
          <w:color w:val="0000FF"/>
          <w:sz w:val="22"/>
          <w:szCs w:val="22"/>
        </w:rPr>
      </w:pPr>
      <w:hyperlink w:history="1" w:anchor="page/58" r:id="rId8">
        <w:r w:rsidRPr="006808D9" w:rsidR="00154389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https://libros.conaliteg.gob.mx/20/P6ESA.htm#page/58</w:t>
        </w:r>
      </w:hyperlink>
    </w:p>
    <w:p w:rsidR="00154389" w:rsidP="006620F9" w:rsidRDefault="00154389" w14:paraId="588C9A0B" w14:textId="1EC3CD65">
      <w:pPr>
        <w:jc w:val="both"/>
        <w:rPr>
          <w:rFonts w:ascii="Montserrat" w:hAnsi="Montserrat"/>
          <w:sz w:val="22"/>
          <w:szCs w:val="22"/>
        </w:rPr>
      </w:pPr>
    </w:p>
    <w:p w:rsidRPr="00C43B5C" w:rsidR="00C43B5C" w:rsidP="006620F9" w:rsidRDefault="00C43B5C" w14:paraId="58AB6040" w14:textId="77777777">
      <w:pPr>
        <w:jc w:val="both"/>
        <w:rPr>
          <w:rFonts w:ascii="Montserrat" w:hAnsi="Montserrat"/>
          <w:sz w:val="22"/>
          <w:szCs w:val="22"/>
        </w:rPr>
      </w:pPr>
    </w:p>
    <w:p w:rsidRPr="0061574E" w:rsidR="00A54DD3" w:rsidP="006620F9" w:rsidRDefault="00A54DD3" w14:paraId="0965326C" w14:textId="68031013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1574E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FD2264" w:rsidP="006620F9" w:rsidRDefault="00FD2264" w14:paraId="7059F739" w14:textId="0B056D34">
      <w:pPr>
        <w:jc w:val="both"/>
        <w:rPr>
          <w:rFonts w:ascii="Montserrat" w:hAnsi="Montserrat"/>
          <w:bCs/>
          <w:sz w:val="22"/>
          <w:szCs w:val="22"/>
        </w:rPr>
      </w:pPr>
    </w:p>
    <w:p w:rsidRPr="001E2FBF" w:rsidR="00C43B5C" w:rsidP="058CED57" w:rsidRDefault="00C43B5C" w14:paraId="2EBF72DD" w14:textId="0E2CF30A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lastRenderedPageBreak/>
        <w:t>Al hojear tu libro de texto en la pág. 58 pudiste ver algo sobre unos cuentos de terror y de misterio</w:t>
      </w:r>
      <w:r w:rsidRPr="058CED57" w:rsidR="61C93899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58CED57" w:rsidR="001E2FBF">
        <w:rPr>
          <w:rFonts w:ascii="Montserrat" w:hAnsi="Montserrat" w:cs="Arial"/>
          <w:sz w:val="22"/>
          <w:szCs w:val="22"/>
          <w:lang w:val="es-ES"/>
        </w:rPr>
        <w:t xml:space="preserve">eso nos </w:t>
      </w:r>
      <w:r w:rsidRPr="058CED57">
        <w:rPr>
          <w:rFonts w:ascii="Montserrat" w:hAnsi="Montserrat" w:cs="Arial"/>
          <w:sz w:val="22"/>
          <w:szCs w:val="22"/>
          <w:lang w:val="es-ES"/>
        </w:rPr>
        <w:t>emociona</w:t>
      </w:r>
      <w:r w:rsidRPr="058CED57" w:rsidR="001E2FBF">
        <w:rPr>
          <w:rFonts w:ascii="Montserrat" w:hAnsi="Montserrat" w:cs="Arial"/>
          <w:sz w:val="22"/>
          <w:szCs w:val="22"/>
          <w:lang w:val="es-ES"/>
        </w:rPr>
        <w:t xml:space="preserve"> mucho.</w:t>
      </w:r>
      <w:r w:rsidRPr="058CED57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:rsidRPr="001E2FBF" w:rsidR="001E2FBF" w:rsidP="006620F9" w:rsidRDefault="001E2FBF" w14:paraId="129B6FEF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1E2FBF" w:rsidR="001E2FBF" w:rsidP="006620F9" w:rsidRDefault="001E2FBF" w14:paraId="2E3384E4" w14:textId="2AD227D9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E2FBF">
        <w:rPr>
          <w:rFonts w:ascii="Montserrat" w:hAnsi="Montserrat" w:cs="Arial"/>
          <w:sz w:val="22"/>
          <w:szCs w:val="22"/>
          <w:lang w:val="es-ES_tradnl"/>
        </w:rPr>
        <w:t>A muchos nos gustan l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as historias de terror y de misterio </w:t>
      </w:r>
      <w:r w:rsidRPr="001E2FBF">
        <w:rPr>
          <w:rFonts w:ascii="Montserrat" w:hAnsi="Montserrat" w:cs="Arial"/>
          <w:sz w:val="22"/>
          <w:szCs w:val="22"/>
          <w:lang w:val="es-ES_tradnl"/>
        </w:rPr>
        <w:t>y en muchas ocasiones las escuchamos de nuestros padres o abuelos. A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>unque luego, a la hora de dormir, ya no quer</w:t>
      </w:r>
      <w:r w:rsidRPr="001E2FBF">
        <w:rPr>
          <w:rFonts w:ascii="Montserrat" w:hAnsi="Montserrat" w:cs="Arial"/>
          <w:sz w:val="22"/>
          <w:szCs w:val="22"/>
          <w:lang w:val="es-ES_tradnl"/>
        </w:rPr>
        <w:t>emos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 que </w:t>
      </w:r>
      <w:r w:rsidRPr="001E2FBF">
        <w:rPr>
          <w:rFonts w:ascii="Montserrat" w:hAnsi="Montserrat" w:cs="Arial"/>
          <w:sz w:val="22"/>
          <w:szCs w:val="22"/>
          <w:lang w:val="es-ES_tradnl"/>
        </w:rPr>
        <w:t>apaguen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 la luz.</w:t>
      </w:r>
    </w:p>
    <w:p w:rsidR="001E2FBF" w:rsidP="006620F9" w:rsidRDefault="001E2FBF" w14:paraId="6ACF980A" w14:textId="25E31A39">
      <w:pPr>
        <w:jc w:val="both"/>
        <w:rPr>
          <w:rFonts w:ascii="Montserrat" w:hAnsi="Montserrat"/>
          <w:bCs/>
          <w:sz w:val="22"/>
          <w:szCs w:val="22"/>
        </w:rPr>
      </w:pPr>
    </w:p>
    <w:p w:rsidRPr="005957B0" w:rsidR="00E66D66" w:rsidP="058CED57" w:rsidRDefault="00E66D66" w14:paraId="1471C265" w14:textId="46AF030E">
      <w:pPr>
        <w:jc w:val="both"/>
        <w:rPr>
          <w:rFonts w:ascii="Montserrat" w:hAnsi="Montserrat"/>
          <w:bCs/>
          <w:i/>
          <w:sz w:val="22"/>
          <w:szCs w:val="22"/>
        </w:rPr>
      </w:pPr>
      <w:r w:rsidRPr="005957B0">
        <w:rPr>
          <w:rFonts w:ascii="Montserrat" w:hAnsi="Montserrat"/>
          <w:bCs/>
          <w:i/>
          <w:sz w:val="22"/>
          <w:szCs w:val="22"/>
        </w:rPr>
        <w:t>Actividad 1.</w:t>
      </w:r>
    </w:p>
    <w:p w:rsidRPr="0061574E" w:rsidR="00E66D66" w:rsidP="006620F9" w:rsidRDefault="00E66D66" w14:paraId="5D1218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6A6932" w:rsidP="006620F9" w:rsidRDefault="003B776A" w14:paraId="10B644CC" w14:textId="2B22EF42">
      <w:pPr>
        <w:jc w:val="both"/>
        <w:rPr>
          <w:rFonts w:ascii="Montserrat" w:hAnsi="Montserrat"/>
          <w:bCs/>
          <w:sz w:val="22"/>
          <w:szCs w:val="22"/>
        </w:rPr>
      </w:pPr>
      <w:r w:rsidRPr="0061574E">
        <w:rPr>
          <w:rFonts w:ascii="Montserrat" w:hAnsi="Montserrat"/>
          <w:bCs/>
          <w:sz w:val="22"/>
          <w:szCs w:val="22"/>
        </w:rPr>
        <w:t xml:space="preserve">Para iniciar, lee </w:t>
      </w:r>
      <w:r w:rsidRPr="0061574E">
        <w:rPr>
          <w:rFonts w:ascii="Montserrat" w:hAnsi="Montserrat" w:cs="Arial"/>
          <w:bCs/>
          <w:sz w:val="22"/>
          <w:szCs w:val="22"/>
          <w:lang w:val="es-ES_tradnl" w:eastAsia="es-MX"/>
        </w:rPr>
        <w:t>la página 58 de tu libro de texto.</w:t>
      </w:r>
    </w:p>
    <w:p w:rsidRPr="0061574E" w:rsidR="003B776A" w:rsidP="006620F9" w:rsidRDefault="003B776A" w14:paraId="4E7D716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3B776A" w:rsidP="006620F9" w:rsidRDefault="003B776A" w14:paraId="5021A578" w14:textId="1BC12A11">
      <w:pPr>
        <w:jc w:val="center"/>
        <w:rPr>
          <w:rFonts w:ascii="Montserrat" w:hAnsi="Montserrat"/>
          <w:b/>
          <w:sz w:val="22"/>
          <w:szCs w:val="22"/>
        </w:rPr>
      </w:pPr>
      <w:r>
        <w:rPr>
          <w:lang w:val="en-US"/>
        </w:rPr>
        <w:drawing>
          <wp:inline distT="0" distB="0" distL="0" distR="0" wp14:anchorId="5C779E59" wp14:editId="16C1116D">
            <wp:extent cx="1627560" cy="164909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64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74E" w:rsidR="00E66D66" w:rsidP="006620F9" w:rsidRDefault="00E66D66" w14:paraId="1261D5ED" w14:textId="77777777">
      <w:pPr>
        <w:jc w:val="both"/>
        <w:rPr>
          <w:rFonts w:ascii="Montserrat" w:hAnsi="Montserrat" w:cs="Arial"/>
          <w:sz w:val="24"/>
          <w:szCs w:val="24"/>
          <w:lang w:eastAsia="es-MX"/>
        </w:rPr>
      </w:pPr>
    </w:p>
    <w:p w:rsidRPr="0061574E" w:rsidR="003B776A" w:rsidP="006620F9" w:rsidRDefault="003B776A" w14:paraId="3E42FD83" w14:textId="76D2626C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1574E">
        <w:rPr>
          <w:rFonts w:ascii="Montserrat" w:hAnsi="Montserrat" w:cs="Arial"/>
          <w:sz w:val="22"/>
          <w:szCs w:val="22"/>
          <w:lang w:eastAsia="es-MX"/>
        </w:rPr>
        <w:t xml:space="preserve">Una compilación es, según el </w:t>
      </w:r>
      <w:r w:rsidRPr="0061574E">
        <w:rPr>
          <w:rFonts w:ascii="Montserrat" w:hAnsi="Montserrat" w:cs="Arial"/>
          <w:i/>
          <w:iCs/>
          <w:sz w:val="22"/>
          <w:szCs w:val="22"/>
          <w:lang w:eastAsia="es-MX"/>
        </w:rPr>
        <w:t>Diccionario de la Lengua Española</w:t>
      </w:r>
      <w:r w:rsidRPr="0061574E">
        <w:rPr>
          <w:rFonts w:ascii="Montserrat" w:hAnsi="Montserrat" w:cs="Arial"/>
          <w:sz w:val="22"/>
          <w:szCs w:val="22"/>
          <w:lang w:eastAsia="es-MX"/>
        </w:rPr>
        <w:t xml:space="preserve"> de la Real Academia Española: “obra que reúne informaciones, preceptos o doctrinas aparecidas antes por separado o en otras obras”, y el verbo “compilar” significa: “allegar o reunir en un solo cuerpo de obra, partes, extractos o materias de otros varios libros o documentos”.</w:t>
      </w:r>
    </w:p>
    <w:p w:rsidRPr="0061574E" w:rsidR="003B776A" w:rsidP="006620F9" w:rsidRDefault="003B776A" w14:paraId="68E780B1" w14:textId="1185F8CA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3B776A" w:rsidP="006620F9" w:rsidRDefault="003B776A" w14:paraId="0E882696" w14:textId="49887C8A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A lo largo de esta práctica social del lenguaje leerás y escribirás cuentos de terror o misterio; y hasta puedes logra convertirte en escritora o escritor.</w:t>
      </w:r>
    </w:p>
    <w:p w:rsidRPr="0061574E" w:rsidR="003B776A" w:rsidP="006620F9" w:rsidRDefault="003B776A" w14:paraId="07167126" w14:textId="77777777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61574E" w:rsidR="003B776A" w:rsidP="006620F9" w:rsidRDefault="003B776A" w14:paraId="1667F5A4" w14:textId="3F480D23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Si has tenido oportunidad de reunirte en forma virtual con tus compañeros y compañeras, podría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armar una compilación electrónica cuando haya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concluido la escritura de 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t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us cuentos, y una física cuando vuelva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a las aulas.</w:t>
      </w:r>
    </w:p>
    <w:p w:rsidRPr="0061574E" w:rsidR="003B776A" w:rsidP="006620F9" w:rsidRDefault="003B776A" w14:paraId="5BA61BDF" w14:textId="1BAAD306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F73F09" w:rsidP="006620F9" w:rsidRDefault="00F73F09" w14:paraId="3DB5CB51" w14:textId="40A4DFDA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Una vez que inicias, poco a poco vas notando como toma forma tu texto, te ilusiona la idea de concluirlo y de que los demás lo lean. Desarrollas con mayor facilidad la imaginación y la creatividad.</w:t>
      </w:r>
    </w:p>
    <w:p w:rsidR="00F73F09" w:rsidP="006620F9" w:rsidRDefault="00F73F09" w14:paraId="72C9A05D" w14:textId="431502E2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5957B0" w:rsidR="00E66D66" w:rsidP="058CED57" w:rsidRDefault="00E66D66" w14:paraId="181C66EE" w14:textId="2A592FEC">
      <w:pPr>
        <w:pStyle w:val="Sinespaciado"/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  <w:shd w:val="clear" w:color="auto" w:fill="FFFFFF"/>
          <w:lang w:val="es-ES"/>
        </w:rPr>
      </w:pPr>
      <w:r w:rsidRPr="005957B0">
        <w:rPr>
          <w:rFonts w:ascii="Montserrat" w:hAnsi="Montserrat" w:cs="Arial"/>
          <w:bCs/>
          <w:i/>
          <w:color w:val="000000" w:themeColor="text1"/>
          <w:sz w:val="22"/>
          <w:szCs w:val="22"/>
          <w:shd w:val="clear" w:color="auto" w:fill="FFFFFF"/>
          <w:lang w:val="es-ES"/>
        </w:rPr>
        <w:t>Actividad 2.</w:t>
      </w:r>
    </w:p>
    <w:p w:rsidRPr="0061574E" w:rsidR="00E66D66" w:rsidP="006620F9" w:rsidRDefault="00E66D66" w14:paraId="29A9222C" w14:textId="77777777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61574E" w:rsidR="00F73F09" w:rsidP="058CED57" w:rsidRDefault="00F73F09" w14:paraId="170137BB" w14:textId="2013DC31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58CED5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Abre tu libro de texto de </w:t>
      </w:r>
      <w:r w:rsidRPr="058CED57" w:rsidR="005957B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>español</w:t>
      </w:r>
      <w:r w:rsidRPr="058CED5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en la página 59 y lee con atención las preguntas</w:t>
      </w:r>
      <w:r w:rsidRPr="058CED57" w:rsidR="161FBC8C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>.</w:t>
      </w:r>
    </w:p>
    <w:p w:rsidRPr="0061574E" w:rsidR="003B776A" w:rsidP="006620F9" w:rsidRDefault="003B776A" w14:paraId="036E3E90" w14:textId="3762D954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3B776A" w:rsidP="006620F9" w:rsidRDefault="00F73F09" w14:paraId="66383C23" w14:textId="57084972">
      <w:pPr>
        <w:jc w:val="center"/>
        <w:rPr>
          <w:rFonts w:ascii="Montserrat" w:hAnsi="Montserrat"/>
          <w:bCs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73F67CDE" wp14:editId="5E1B9855">
            <wp:extent cx="1680805" cy="1799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05" cy="1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74E" w:rsidR="00F73F09" w:rsidP="006620F9" w:rsidRDefault="00F73F09" w14:paraId="683287F2" w14:textId="77777777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F73F09" w:rsidP="006620F9" w:rsidRDefault="00F73F09" w14:paraId="26937E05" w14:textId="5F9A3C99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¿Te gusta que te lean o leer cuentos? ¿Qué tipo de cuentos prefieres?</w:t>
      </w:r>
    </w:p>
    <w:p w:rsidRPr="0061574E" w:rsidR="00F73F09" w:rsidP="006620F9" w:rsidRDefault="00F73F09" w14:paraId="209178A7" w14:textId="77777777">
      <w:pPr>
        <w:jc w:val="both"/>
        <w:rPr>
          <w:rFonts w:ascii="Montserrat" w:hAnsi="Montserrat"/>
          <w:sz w:val="22"/>
          <w:szCs w:val="22"/>
          <w:highlight w:val="green"/>
        </w:rPr>
      </w:pPr>
    </w:p>
    <w:p w:rsidRPr="0061574E" w:rsidR="00F73F09" w:rsidP="006620F9" w:rsidRDefault="00F73F09" w14:paraId="710A3DA1" w14:textId="23E9CEB2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La historia lectora de muchas personas comienza cuando alguien les lee y ven o escuchan la lectura de alguien más.</w:t>
      </w:r>
    </w:p>
    <w:p w:rsidRPr="0061574E" w:rsidR="006A6932" w:rsidP="006620F9" w:rsidRDefault="006A6932" w14:paraId="1D6550A2" w14:textId="52D31EEF">
      <w:pPr>
        <w:jc w:val="both"/>
        <w:rPr>
          <w:rFonts w:ascii="Montserrat" w:hAnsi="Montserrat"/>
          <w:sz w:val="22"/>
          <w:szCs w:val="22"/>
        </w:rPr>
      </w:pPr>
    </w:p>
    <w:p w:rsidRPr="0061574E" w:rsidR="00F73F09" w:rsidP="006620F9" w:rsidRDefault="00F73F09" w14:paraId="0A93368C" w14:textId="68024043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Responde las preguntas, utilizando las siguientes palabras, formarás el esquema que te solicitan, usando hojas de colores y cinta adhesiva.</w:t>
      </w:r>
    </w:p>
    <w:p w:rsidRPr="0061574E" w:rsidR="00F73F09" w:rsidP="006620F9" w:rsidRDefault="00F73F09" w14:paraId="5A4E70E7" w14:textId="77777777">
      <w:pPr>
        <w:pStyle w:val="Sinespaciad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110"/>
      </w:tblGrid>
      <w:tr w:rsidRPr="0061574E" w:rsidR="00F73F09" w:rsidTr="006620F9" w14:paraId="09532124" w14:textId="77777777">
        <w:trPr>
          <w:trHeight w:val="432"/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Pr="0061574E" w:rsidR="00F73F09" w:rsidP="006620F9" w:rsidRDefault="00F73F09" w14:paraId="0E4E44D5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El cuento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Pr="0061574E" w:rsidR="00F73F09" w:rsidP="006620F9" w:rsidRDefault="00ED3290" w14:paraId="6BB35CF8" w14:textId="29610233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:rsidRPr="0061574E" w:rsidR="00F73F09" w:rsidP="006620F9" w:rsidRDefault="00F73F09" w14:paraId="5B027BC5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una narración breve de ficción.</w:t>
            </w:r>
          </w:p>
        </w:tc>
      </w:tr>
      <w:tr w:rsidRPr="0061574E" w:rsidR="00F73F09" w:rsidTr="006620F9" w14:paraId="62013C00" w14:textId="77777777">
        <w:trPr>
          <w:trHeight w:val="566"/>
          <w:jc w:val="center"/>
        </w:trPr>
        <w:tc>
          <w:tcPr>
            <w:tcW w:w="1696" w:type="dxa"/>
            <w:shd w:val="clear" w:color="auto" w:fill="92D050"/>
            <w:vAlign w:val="center"/>
          </w:tcPr>
          <w:p w:rsidRPr="0061574E" w:rsidR="00F73F09" w:rsidP="006620F9" w:rsidRDefault="00F73F09" w14:paraId="552B1D1F" w14:textId="3A90318C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Narrar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Pr="0061574E" w:rsidR="00F73F09" w:rsidP="006620F9" w:rsidRDefault="00ED3290" w14:paraId="72090D31" w14:textId="099E214B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92D050"/>
            <w:vAlign w:val="center"/>
          </w:tcPr>
          <w:p w:rsidRPr="0061574E" w:rsidR="00F73F09" w:rsidP="006620F9" w:rsidRDefault="00F73F09" w14:paraId="604C1652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contar, referir lo sucedido, o un hecho o una historia ficticios.</w:t>
            </w:r>
          </w:p>
        </w:tc>
      </w:tr>
      <w:tr w:rsidRPr="0061574E" w:rsidR="00F73F09" w:rsidTr="006620F9" w14:paraId="5190AC06" w14:textId="77777777">
        <w:trPr>
          <w:trHeight w:val="1404"/>
          <w:jc w:val="center"/>
        </w:trPr>
        <w:tc>
          <w:tcPr>
            <w:tcW w:w="1696" w:type="dxa"/>
            <w:shd w:val="clear" w:color="auto" w:fill="ED7D31" w:themeFill="accent2"/>
            <w:vAlign w:val="center"/>
          </w:tcPr>
          <w:p w:rsidRPr="0061574E" w:rsidR="00F73F09" w:rsidP="006620F9" w:rsidRDefault="00F73F09" w14:paraId="6467C1A3" w14:textId="48C9A645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Describir</w:t>
            </w:r>
          </w:p>
        </w:tc>
        <w:tc>
          <w:tcPr>
            <w:tcW w:w="1560" w:type="dxa"/>
            <w:shd w:val="clear" w:color="auto" w:fill="ED7D31" w:themeFill="accent2"/>
            <w:vAlign w:val="center"/>
          </w:tcPr>
          <w:p w:rsidRPr="0061574E" w:rsidR="00F73F09" w:rsidP="006620F9" w:rsidRDefault="00ED3290" w14:paraId="7B7C6ACB" w14:textId="126FE7A8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ED7D31" w:themeFill="accent2"/>
            <w:vAlign w:val="center"/>
          </w:tcPr>
          <w:p w:rsidRPr="0061574E" w:rsidR="00F73F09" w:rsidP="006620F9" w:rsidRDefault="00F73F09" w14:paraId="6F19F31E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representar o detallar las características de una persona, objeto, animal o paisaje (los adjetivos y frases adverbiales se emplean para dicho propósito).</w:t>
            </w:r>
          </w:p>
        </w:tc>
      </w:tr>
      <w:tr w:rsidRPr="0061574E" w:rsidR="00F73F09" w:rsidTr="006620F9" w14:paraId="130E960F" w14:textId="77777777">
        <w:trPr>
          <w:trHeight w:val="1685"/>
          <w:jc w:val="center"/>
        </w:trPr>
        <w:tc>
          <w:tcPr>
            <w:tcW w:w="1696" w:type="dxa"/>
            <w:shd w:val="clear" w:color="auto" w:fill="F7CAAC" w:themeFill="accent2" w:themeFillTint="66"/>
            <w:vAlign w:val="center"/>
          </w:tcPr>
          <w:p w:rsidRPr="0061574E" w:rsidR="00F73F09" w:rsidP="006620F9" w:rsidRDefault="00F73F09" w14:paraId="36245233" w14:textId="7AFC79CF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El cuento de terror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:rsidRPr="0061574E" w:rsidR="00F73F09" w:rsidP="006620F9" w:rsidRDefault="00F73F09" w14:paraId="2A723736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procura</w:t>
            </w:r>
          </w:p>
          <w:p w:rsidRPr="0061574E" w:rsidR="00F73F09" w:rsidP="006620F9" w:rsidRDefault="00F73F09" w14:paraId="7ABCCD6F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:rsidRPr="0061574E" w:rsidR="00F73F09" w:rsidP="006620F9" w:rsidRDefault="00F73F09" w14:paraId="38220BB8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plantea</w:t>
            </w:r>
          </w:p>
        </w:tc>
        <w:tc>
          <w:tcPr>
            <w:tcW w:w="4110" w:type="dxa"/>
            <w:shd w:val="clear" w:color="auto" w:fill="F7CAAC" w:themeFill="accent2" w:themeFillTint="66"/>
            <w:vAlign w:val="center"/>
          </w:tcPr>
          <w:p w:rsidRPr="0061574E" w:rsidR="00F73F09" w:rsidP="006620F9" w:rsidRDefault="00E66D66" w14:paraId="0D285702" w14:textId="02C9AE0A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espertarle sensaciones de miedo y de angustia al lector.</w:t>
            </w:r>
          </w:p>
          <w:p w:rsidRPr="0061574E" w:rsidR="00F73F09" w:rsidP="006620F9" w:rsidRDefault="00F73F09" w14:paraId="5F9E8DF0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:rsidRPr="0061574E" w:rsidR="00F73F09" w:rsidP="006620F9" w:rsidRDefault="00F73F09" w14:paraId="60B82274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circunstancias en las que lo fantástico y lo sobrenatural determinan el orden de las cosas.</w:t>
            </w:r>
          </w:p>
        </w:tc>
      </w:tr>
    </w:tbl>
    <w:p w:rsidRPr="0061574E" w:rsidR="00F73F09" w:rsidP="006620F9" w:rsidRDefault="00F73F09" w14:paraId="33F13651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06620F9" w:rsidRDefault="00F73F09" w14:paraId="50B24919" w14:textId="52B043B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highlight w:val="green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Toma nota y complementa con tus ideas.</w:t>
      </w:r>
    </w:p>
    <w:p w:rsidRPr="0061574E" w:rsidR="00F73F09" w:rsidP="006620F9" w:rsidRDefault="00F73F09" w14:paraId="6C6D5E2D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58CED57" w:rsidRDefault="00F73F09" w14:paraId="2929D9CA" w14:textId="16689FB3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t>Ahora observa otro organizador gráfico sobre el cuento de terror</w:t>
      </w:r>
      <w:r w:rsidRPr="058CED57" w:rsidR="1F60AA71">
        <w:rPr>
          <w:rFonts w:ascii="Montserrat" w:hAnsi="Montserrat" w:cs="Arial"/>
          <w:sz w:val="22"/>
          <w:szCs w:val="22"/>
          <w:lang w:val="es-ES"/>
        </w:rPr>
        <w:t>.</w:t>
      </w:r>
    </w:p>
    <w:p w:rsidR="00F73F09" w:rsidP="006620F9" w:rsidRDefault="00F73F09" w14:paraId="3514D3FD" w14:textId="1FC140F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="009C2A26" w:rsidP="006620F9" w:rsidRDefault="006620F9" w14:paraId="53E5B26C" w14:textId="242CCB1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  <w:r w:rsidRPr="002E10DB">
        <w:rPr>
          <w:lang w:val="en-US"/>
        </w:rPr>
        <w:lastRenderedPageBreak/>
        <w:drawing>
          <wp:inline distT="0" distB="0" distL="0" distR="0" wp14:anchorId="65774322" wp14:editId="3501FE96">
            <wp:extent cx="4345306" cy="25053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0" r="7831" b="2169"/>
                    <a:stretch/>
                  </pic:blipFill>
                  <pic:spPr bwMode="auto">
                    <a:xfrm>
                      <a:off x="0" y="0"/>
                      <a:ext cx="4362768" cy="25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1574E" w:rsidR="00ED3290" w:rsidP="006620F9" w:rsidRDefault="00ED3290" w14:paraId="3BE2D95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CC16CA" w:rsidP="058CED57" w:rsidRDefault="00CC16CA" w14:paraId="7D14F993" w14:textId="2BEDEA7E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t>A continuación, realiza la lectura del cuento “La tinta roja”, de Elizabeth Rojas Samperio, que viene entre las páginas 59 y 61 identifica los elementos que acabas de estudiar en el cuadro anterior y anótalos en tu cuaderno, para que analice</w:t>
      </w:r>
      <w:r w:rsidRPr="058CED57" w:rsidR="00BD592A">
        <w:rPr>
          <w:rFonts w:ascii="Montserrat" w:hAnsi="Montserrat" w:cs="Arial"/>
          <w:sz w:val="22"/>
          <w:szCs w:val="22"/>
          <w:lang w:val="es-ES"/>
        </w:rPr>
        <w:t>s</w:t>
      </w:r>
      <w:r w:rsidRPr="058CED57">
        <w:rPr>
          <w:rFonts w:ascii="Montserrat" w:hAnsi="Montserrat" w:cs="Arial"/>
          <w:sz w:val="22"/>
          <w:szCs w:val="22"/>
          <w:lang w:val="es-ES"/>
        </w:rPr>
        <w:t xml:space="preserve"> el cuento en la siguiente sesión.</w:t>
      </w:r>
    </w:p>
    <w:p w:rsidRPr="0061574E" w:rsidR="00CC16CA" w:rsidP="006620F9" w:rsidRDefault="00CC16CA" w14:paraId="28B765D4" w14:textId="77777777">
      <w:pPr>
        <w:pStyle w:val="Sinespaciado"/>
        <w:jc w:val="both"/>
        <w:rPr>
          <w:rFonts w:ascii="Montserrat" w:hAnsi="Montserrat" w:cs="Arial"/>
          <w:lang w:val="es-ES_tradnl"/>
        </w:rPr>
      </w:pPr>
    </w:p>
    <w:p w:rsidRPr="0061574E" w:rsidR="00F73F09" w:rsidP="006620F9" w:rsidRDefault="00CC16CA" w14:paraId="0A7FC26F" w14:textId="6DE4E6B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</w:rPr>
      </w:pPr>
      <w:r w:rsidRPr="0061574E">
        <w:rPr>
          <w:rFonts w:ascii="Montserrat" w:hAnsi="Montserrat"/>
          <w:lang w:val="en-US"/>
        </w:rPr>
        <w:drawing>
          <wp:inline distT="0" distB="0" distL="0" distR="0" wp14:anchorId="486DA7B5" wp14:editId="31C7B90D">
            <wp:extent cx="1252979" cy="1650124"/>
            <wp:effectExtent l="0" t="0" r="4445" b="7620"/>
            <wp:docPr id="4" name="Imagen 4" descr="https://libros.conaliteg.gob.mx/c/P6ESA/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os.conaliteg.gob.mx/c/P6ESA/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3756" cy="16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0F9">
        <w:rPr>
          <w:rFonts w:ascii="Montserrat" w:hAnsi="Montserrat"/>
          <w:lang w:eastAsia="es-MX"/>
        </w:rPr>
        <w:t xml:space="preserve">      </w:t>
      </w:r>
      <w:r w:rsidRPr="0061574E">
        <w:rPr>
          <w:rFonts w:ascii="Montserrat" w:hAnsi="Montserrat"/>
          <w:lang w:val="en-US"/>
        </w:rPr>
        <w:drawing>
          <wp:inline distT="0" distB="0" distL="0" distR="0" wp14:anchorId="78C3FFDB" wp14:editId="123B5CF0">
            <wp:extent cx="1208690" cy="1681655"/>
            <wp:effectExtent l="0" t="0" r="0" b="0"/>
            <wp:docPr id="2" name="Imagen 2" descr="https://libros.conaliteg.gob.mx/c/P6ESA/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4"/>
                    <a:stretch/>
                  </pic:blipFill>
                  <pic:spPr bwMode="auto">
                    <a:xfrm>
                      <a:off x="0" y="0"/>
                      <a:ext cx="1212461" cy="1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0F9">
        <w:rPr>
          <w:rFonts w:ascii="Montserrat" w:hAnsi="Montserrat"/>
          <w:lang w:eastAsia="es-MX"/>
        </w:rPr>
        <w:t xml:space="preserve">     </w:t>
      </w:r>
      <w:r w:rsidRPr="0061574E">
        <w:rPr>
          <w:rFonts w:ascii="Montserrat" w:hAnsi="Montserrat"/>
          <w:lang w:val="en-US"/>
        </w:rPr>
        <w:drawing>
          <wp:inline distT="0" distB="0" distL="0" distR="0" wp14:anchorId="7A0CF33B" wp14:editId="733EEB9C">
            <wp:extent cx="1282012" cy="1623169"/>
            <wp:effectExtent l="0" t="0" r="0" b="0"/>
            <wp:docPr id="6" name="Imagen 6" descr="https://libros.conaliteg.gob.mx/c/P6ESA/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os.conaliteg.gob.mx/c/P6ESA/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/>
                    <a:stretch/>
                  </pic:blipFill>
                  <pic:spPr bwMode="auto">
                    <a:xfrm>
                      <a:off x="0" y="0"/>
                      <a:ext cx="1309419" cy="16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1574E" w:rsidR="00F73F09" w:rsidP="006620F9" w:rsidRDefault="00F73F09" w14:paraId="1C42F0EF" w14:textId="4F21C48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06620F9" w:rsidRDefault="00CC16CA" w14:paraId="5D7E8394" w14:textId="1D95F47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Deseo que el cuento haya sido de tu agrado y que hayas logrado identificar las características del escenario para atrapar la atención del lector</w:t>
      </w:r>
      <w:r w:rsidRPr="0061574E" w:rsidR="00154389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61574E" w:rsidR="00F11389" w:rsidP="006620F9" w:rsidRDefault="00F11389" w14:paraId="1CCF4BED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61574E" w:rsidR="00154389" w:rsidP="006620F9" w:rsidRDefault="00154389" w14:paraId="5D10DF64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 xml:space="preserve">En la siguiente sesión conocerás las características de los cuentos de misterio. </w:t>
      </w:r>
    </w:p>
    <w:p w:rsidR="00CC16CA" w:rsidP="006620F9" w:rsidRDefault="00CC16CA" w14:paraId="22A5150C" w14:textId="2CD1D41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6620F9" w:rsidP="006620F9" w:rsidRDefault="006620F9" w14:paraId="08C22856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1B6BF0" w:rsidP="460B4326" w:rsidRDefault="001B6BF0" w14:paraId="45D3CB03" w14:textId="44B7219B">
      <w:pPr>
        <w:autoSpaceDE w:val="0"/>
        <w:autoSpaceDN w:val="0"/>
        <w:adjustRightInd w:val="0"/>
        <w:jc w:val="both"/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</w:pPr>
      <w:r w:rsidRPr="460B4326" w:rsidR="001B6BF0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El </w:t>
      </w:r>
      <w:r w:rsidRPr="460B4326" w:rsidR="4A630E6D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>r</w:t>
      </w:r>
      <w:r w:rsidRPr="460B4326" w:rsidR="001B6BF0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eto de </w:t>
      </w:r>
      <w:r w:rsidRPr="460B4326" w:rsidR="4A6CB3BC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>h</w:t>
      </w:r>
      <w:r w:rsidRPr="460B4326" w:rsidR="001B6BF0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>oy:</w:t>
      </w:r>
    </w:p>
    <w:p w:rsidRPr="0061574E" w:rsidR="005A460D" w:rsidP="006620F9" w:rsidRDefault="005A460D" w14:paraId="0BC7001B" w14:textId="6C5BC22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CC16CA" w:rsidP="572328B8" w:rsidRDefault="00CC16CA" w14:paraId="7EC96A37" w14:textId="473BCC8E">
      <w:pPr>
        <w:autoSpaceDE w:val="0"/>
        <w:autoSpaceDN w:val="0"/>
        <w:adjustRightInd w:val="0"/>
        <w:rPr>
          <w:rFonts w:ascii="Montserrat" w:hAnsi="Montserrat" w:cs="Arial"/>
          <w:sz w:val="22"/>
          <w:szCs w:val="22"/>
          <w:lang w:val="es-ES"/>
        </w:rPr>
      </w:pPr>
      <w:r w:rsidRPr="572328B8" w:rsidR="00CC16CA">
        <w:rPr>
          <w:rFonts w:ascii="Montserrat" w:hAnsi="Montserrat" w:cs="Arial"/>
          <w:sz w:val="22"/>
          <w:szCs w:val="22"/>
          <w:lang w:val="es-ES"/>
        </w:rPr>
        <w:t xml:space="preserve">Vuelve a leer “La tinta roja” porque lo </w:t>
      </w:r>
      <w:r w:rsidRPr="572328B8" w:rsidR="00BD592A">
        <w:rPr>
          <w:rFonts w:ascii="Montserrat" w:hAnsi="Montserrat" w:cs="Arial"/>
          <w:sz w:val="22"/>
          <w:szCs w:val="22"/>
          <w:lang w:val="es-ES"/>
        </w:rPr>
        <w:t>trabajarás</w:t>
      </w:r>
      <w:r w:rsidRPr="572328B8" w:rsidR="00CC16CA">
        <w:rPr>
          <w:rFonts w:ascii="Montserrat" w:hAnsi="Montserrat" w:cs="Arial"/>
          <w:sz w:val="22"/>
          <w:szCs w:val="22"/>
          <w:lang w:val="es-ES"/>
        </w:rPr>
        <w:t xml:space="preserve"> en la siguiente clase.</w:t>
      </w:r>
      <w:r w:rsidRPr="572328B8" w:rsidR="1A0C359A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:rsidRPr="0061574E" w:rsidR="006620F9" w:rsidP="006620F9" w:rsidRDefault="006620F9" w14:paraId="7E44B49D" w14:textId="77777777">
      <w:pPr>
        <w:autoSpaceDE w:val="0"/>
        <w:autoSpaceDN w:val="0"/>
        <w:adjustRightInd w:val="0"/>
        <w:rPr>
          <w:rFonts w:ascii="Montserrat" w:hAnsi="Montserrat" w:cs="Arial"/>
          <w:sz w:val="22"/>
          <w:szCs w:val="22"/>
          <w:lang w:val="es-ES_tradnl"/>
        </w:rPr>
      </w:pPr>
    </w:p>
    <w:p w:rsidRPr="0061574E" w:rsidR="005A460D" w:rsidP="006620F9" w:rsidRDefault="005A460D" w14:paraId="3ABC6410" w14:textId="7FEE40B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58CED57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relacionados con el tema, consúltalos</w:t>
      </w:r>
      <w:r w:rsidRPr="058CED57" w:rsidR="5E659FE0">
        <w:rPr>
          <w:rStyle w:val="eop"/>
          <w:rFonts w:ascii="Montserrat" w:hAnsi="Montserrat" w:cs="Arial" w:eastAsiaTheme="minorEastAsia"/>
          <w:sz w:val="22"/>
          <w:szCs w:val="22"/>
        </w:rPr>
        <w:t>, a</w:t>
      </w:r>
      <w:r w:rsidRPr="058CED57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B06A2A" w:rsidP="006620F9" w:rsidRDefault="00B06A2A" w14:paraId="38088340" w14:textId="5CD3416A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5957B0" w:rsidP="006620F9" w:rsidRDefault="005957B0" w14:paraId="2F8177C5" w14:textId="77777777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B06A2A" w:rsidP="006620F9" w:rsidRDefault="00B06A2A" w14:paraId="78AEE8E7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1574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1574E" w:rsidR="00B06A2A" w:rsidP="006620F9" w:rsidRDefault="00B06A2A" w14:paraId="6929D0C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61574E" w:rsidR="00B06A2A" w:rsidP="006620F9" w:rsidRDefault="00B06A2A" w14:paraId="5E61FB1D" w14:textId="0AD4E1B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1574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B06A2A" w:rsidP="005957B0" w:rsidRDefault="00B06A2A" w14:paraId="08B8607D" w14:textId="5CE3B4A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620F9" w:rsidR="005957B0" w:rsidP="005957B0" w:rsidRDefault="005957B0" w14:paraId="26969F5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522BF9" w:rsidP="006620F9" w:rsidRDefault="00522BF9" w14:paraId="0C47EB0E" w14:textId="22D02B1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1574E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6620F9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DA4266" w:rsidP="006620F9" w:rsidRDefault="00522BF9" w14:paraId="6E946C79" w14:textId="6B358BB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6620F9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5957B0" w:rsidR="005957B0" w:rsidP="006620F9" w:rsidRDefault="005957B0" w14:paraId="003E9793" w14:textId="7B6AE42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8"/>
        </w:rPr>
      </w:pPr>
    </w:p>
    <w:bookmarkStart w:name="_GoBack" w:id="1"/>
    <w:p w:rsidRPr="006808D9" w:rsidR="005957B0" w:rsidP="006620F9" w:rsidRDefault="00C6660E" w14:paraId="4EBFA46D" w14:textId="2F1B2B7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0000FF"/>
          <w:sz w:val="22"/>
          <w:szCs w:val="28"/>
        </w:rPr>
      </w:pPr>
      <w:r w:rsidRPr="006808D9">
        <w:rPr>
          <w:color w:val="0000FF"/>
        </w:rPr>
        <w:fldChar w:fldCharType="begin"/>
      </w:r>
      <w:r w:rsidRPr="006808D9">
        <w:rPr>
          <w:color w:val="0000FF"/>
        </w:rPr>
        <w:instrText xml:space="preserve"> HYPERLINK "https://www.conaliteg.sep.gob.mx/primaria.html" </w:instrText>
      </w:r>
      <w:r w:rsidRPr="006808D9">
        <w:rPr>
          <w:color w:val="0000FF"/>
        </w:rPr>
        <w:fldChar w:fldCharType="separate"/>
      </w:r>
      <w:r w:rsidRPr="006808D9" w:rsidR="005957B0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8"/>
        </w:rPr>
        <w:t>https://www.conaliteg.sep.gob.mx/primaria.html</w:t>
      </w:r>
      <w:r w:rsidRPr="006808D9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8"/>
        </w:rPr>
        <w:fldChar w:fldCharType="end"/>
      </w:r>
      <w:bookmarkEnd w:id="0"/>
      <w:bookmarkEnd w:id="1"/>
    </w:p>
    <w:sectPr w:rsidRPr="006808D9" w:rsidR="005957B0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0E" w:rsidP="008319C1" w:rsidRDefault="00C6660E" w14:paraId="3DEDB6ED" w14:textId="77777777">
      <w:r>
        <w:separator/>
      </w:r>
    </w:p>
  </w:endnote>
  <w:endnote w:type="continuationSeparator" w:id="0">
    <w:p w:rsidR="00C6660E" w:rsidP="008319C1" w:rsidRDefault="00C6660E" w14:paraId="124D7A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0E" w:rsidP="008319C1" w:rsidRDefault="00C6660E" w14:paraId="63D6D821" w14:textId="77777777">
      <w:r>
        <w:separator/>
      </w:r>
    </w:p>
  </w:footnote>
  <w:footnote w:type="continuationSeparator" w:id="0">
    <w:p w:rsidR="00C6660E" w:rsidP="008319C1" w:rsidRDefault="00C6660E" w14:paraId="41EC3FA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91"/>
    <w:multiLevelType w:val="hybridMultilevel"/>
    <w:tmpl w:val="C916F9A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5110323"/>
    <w:multiLevelType w:val="hybridMultilevel"/>
    <w:tmpl w:val="91F637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E2D78"/>
    <w:multiLevelType w:val="hybridMultilevel"/>
    <w:tmpl w:val="35B6CF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7213B"/>
    <w:multiLevelType w:val="multilevel"/>
    <w:tmpl w:val="39445EF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A13"/>
    <w:multiLevelType w:val="hybridMultilevel"/>
    <w:tmpl w:val="A96410A2"/>
    <w:lvl w:ilvl="0" w:tplc="8FF08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536"/>
    <w:multiLevelType w:val="hybridMultilevel"/>
    <w:tmpl w:val="2BCEF8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25391"/>
    <w:multiLevelType w:val="hybridMultilevel"/>
    <w:tmpl w:val="D878F6EC"/>
    <w:lvl w:ilvl="0" w:tplc="884C3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53A94F90"/>
    <w:multiLevelType w:val="hybridMultilevel"/>
    <w:tmpl w:val="856C0D8C"/>
    <w:lvl w:ilvl="0" w:tplc="5BD2F77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F0A"/>
    <w:multiLevelType w:val="multilevel"/>
    <w:tmpl w:val="39445EF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923B3B"/>
    <w:multiLevelType w:val="hybridMultilevel"/>
    <w:tmpl w:val="F182D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00387C"/>
    <w:multiLevelType w:val="hybridMultilevel"/>
    <w:tmpl w:val="0E506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5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58AA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09E7"/>
    <w:rsid w:val="000A1D47"/>
    <w:rsid w:val="000A21E3"/>
    <w:rsid w:val="000A308D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AB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389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2FBF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050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1F4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633"/>
    <w:rsid w:val="002D301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6CA5"/>
    <w:rsid w:val="003076F4"/>
    <w:rsid w:val="00307D61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497"/>
    <w:rsid w:val="003805BF"/>
    <w:rsid w:val="00380A83"/>
    <w:rsid w:val="00381307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76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20D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2B0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5762B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38F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5CB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CF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487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0384"/>
    <w:rsid w:val="004D15D9"/>
    <w:rsid w:val="004D1736"/>
    <w:rsid w:val="004D2426"/>
    <w:rsid w:val="004D2789"/>
    <w:rsid w:val="004D425F"/>
    <w:rsid w:val="004D4EC4"/>
    <w:rsid w:val="004D6780"/>
    <w:rsid w:val="004D717D"/>
    <w:rsid w:val="004D762B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05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415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5B3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7B0"/>
    <w:rsid w:val="00595E7F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574E"/>
    <w:rsid w:val="006164BE"/>
    <w:rsid w:val="0061780E"/>
    <w:rsid w:val="00620685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3F2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0F9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D9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07DD8"/>
    <w:rsid w:val="00710759"/>
    <w:rsid w:val="0071156B"/>
    <w:rsid w:val="00711642"/>
    <w:rsid w:val="007121F7"/>
    <w:rsid w:val="00712C7E"/>
    <w:rsid w:val="00712F03"/>
    <w:rsid w:val="00713137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5FB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725A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8D6"/>
    <w:rsid w:val="00802ED5"/>
    <w:rsid w:val="008034BC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4C7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0CC3"/>
    <w:rsid w:val="00851692"/>
    <w:rsid w:val="008516F0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352E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181"/>
    <w:rsid w:val="009375F8"/>
    <w:rsid w:val="00940382"/>
    <w:rsid w:val="0094047F"/>
    <w:rsid w:val="00940932"/>
    <w:rsid w:val="0094137D"/>
    <w:rsid w:val="0094206F"/>
    <w:rsid w:val="00942D7F"/>
    <w:rsid w:val="00943606"/>
    <w:rsid w:val="00943D19"/>
    <w:rsid w:val="00943DC1"/>
    <w:rsid w:val="00945DE6"/>
    <w:rsid w:val="0094655A"/>
    <w:rsid w:val="009474C8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351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753D"/>
    <w:rsid w:val="00997DCC"/>
    <w:rsid w:val="009A133B"/>
    <w:rsid w:val="009A265D"/>
    <w:rsid w:val="009A3DE7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A26"/>
    <w:rsid w:val="009C2D40"/>
    <w:rsid w:val="009C30AF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24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5E8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5E4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B6058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92A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6F6"/>
    <w:rsid w:val="00BF2CB4"/>
    <w:rsid w:val="00BF4382"/>
    <w:rsid w:val="00BF49EB"/>
    <w:rsid w:val="00BF4DC8"/>
    <w:rsid w:val="00BF5197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6C59"/>
    <w:rsid w:val="00C37A78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3B5C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60E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D70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A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ED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804"/>
    <w:rsid w:val="00D309C8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3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3560"/>
    <w:rsid w:val="00D64A4A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4650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4F80"/>
    <w:rsid w:val="00E059E8"/>
    <w:rsid w:val="00E05C69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14B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344F"/>
    <w:rsid w:val="00E644EA"/>
    <w:rsid w:val="00E64908"/>
    <w:rsid w:val="00E64B12"/>
    <w:rsid w:val="00E64E8C"/>
    <w:rsid w:val="00E6620A"/>
    <w:rsid w:val="00E668D8"/>
    <w:rsid w:val="00E66B66"/>
    <w:rsid w:val="00E66D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A9E"/>
    <w:rsid w:val="00E85B79"/>
    <w:rsid w:val="00E85E27"/>
    <w:rsid w:val="00E8611B"/>
    <w:rsid w:val="00E8686F"/>
    <w:rsid w:val="00E86BDE"/>
    <w:rsid w:val="00E87345"/>
    <w:rsid w:val="00E8796B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4D8"/>
    <w:rsid w:val="00EA7620"/>
    <w:rsid w:val="00EA7732"/>
    <w:rsid w:val="00EA7989"/>
    <w:rsid w:val="00EB0287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6C9"/>
    <w:rsid w:val="00EC5BDD"/>
    <w:rsid w:val="00EC5CE9"/>
    <w:rsid w:val="00EC7A03"/>
    <w:rsid w:val="00ED079C"/>
    <w:rsid w:val="00ED1B4C"/>
    <w:rsid w:val="00ED1F04"/>
    <w:rsid w:val="00ED1FDF"/>
    <w:rsid w:val="00ED272C"/>
    <w:rsid w:val="00ED3290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0B0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38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47F68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3F09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0FC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886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E5EF93"/>
    <w:rsid w:val="0329C108"/>
    <w:rsid w:val="035E56C9"/>
    <w:rsid w:val="03F4078D"/>
    <w:rsid w:val="058CED57"/>
    <w:rsid w:val="079D37F6"/>
    <w:rsid w:val="0A212A02"/>
    <w:rsid w:val="15B5CBF1"/>
    <w:rsid w:val="161FBC8C"/>
    <w:rsid w:val="1773FF5B"/>
    <w:rsid w:val="1A0C359A"/>
    <w:rsid w:val="1C3F1E51"/>
    <w:rsid w:val="1F60AA71"/>
    <w:rsid w:val="21CF5735"/>
    <w:rsid w:val="2BDA884B"/>
    <w:rsid w:val="2DB79F80"/>
    <w:rsid w:val="303E0AD0"/>
    <w:rsid w:val="37E611C4"/>
    <w:rsid w:val="4107D688"/>
    <w:rsid w:val="460B4326"/>
    <w:rsid w:val="4A630E6D"/>
    <w:rsid w:val="4A6CB3BC"/>
    <w:rsid w:val="4E27BD05"/>
    <w:rsid w:val="5025352D"/>
    <w:rsid w:val="572328B8"/>
    <w:rsid w:val="5760CE8B"/>
    <w:rsid w:val="576FA8BF"/>
    <w:rsid w:val="5A18FAED"/>
    <w:rsid w:val="5A6D3475"/>
    <w:rsid w:val="5B0DECD0"/>
    <w:rsid w:val="5E659FE0"/>
    <w:rsid w:val="61C93899"/>
    <w:rsid w:val="63993AAD"/>
    <w:rsid w:val="64E17063"/>
    <w:rsid w:val="66B28801"/>
    <w:rsid w:val="6D90C89E"/>
    <w:rsid w:val="6E2CA1E8"/>
    <w:rsid w:val="7294E75E"/>
    <w:rsid w:val="729BB6DD"/>
    <w:rsid w:val="7304F21C"/>
    <w:rsid w:val="764C074D"/>
    <w:rsid w:val="76CC6C25"/>
    <w:rsid w:val="7D5BCF56"/>
    <w:rsid w:val="7F9DE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image" Target="media/image5.jpe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emf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7C8A-9329-4855-A9BB-4885CA28BC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2021-12-10T00:05:00.0000000Z</dcterms:created>
  <dcterms:modified xsi:type="dcterms:W3CDTF">2021-12-14T20:26:03.2019006Z</dcterms:modified>
</coreProperties>
</file>