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FE9C219" w:rsidR="006D6C27" w:rsidRPr="007D2CE3" w:rsidRDefault="00200144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bookmarkStart w:id="0" w:name="_Hlk53735896"/>
      <w:bookmarkEnd w:id="0"/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44E2A9EF" w:rsidR="00610D67" w:rsidRPr="007D2CE3" w:rsidRDefault="00200144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04</w:t>
      </w:r>
    </w:p>
    <w:p w14:paraId="14D5E026" w14:textId="24F4E939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566C1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20014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64B15532" w14:textId="77777777" w:rsidR="000A00DA" w:rsidRPr="00200144" w:rsidRDefault="000A00DA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2EA8FDF" w:rsidR="00615387" w:rsidRPr="00200144" w:rsidRDefault="00200144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0144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00144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0DC44B8" w14:textId="08816447" w:rsidR="003127E6" w:rsidRPr="00200144" w:rsidRDefault="003127E6" w:rsidP="00802ED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014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6F0BB60" w14:textId="77777777" w:rsidR="002D05AE" w:rsidRPr="00200144" w:rsidRDefault="002D05AE" w:rsidP="00802ED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A76B6B4" w14:textId="62C8FB70" w:rsidR="003127E6" w:rsidRPr="00200144" w:rsidRDefault="003127E6" w:rsidP="00077D6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00144">
        <w:rPr>
          <w:rFonts w:ascii="Montserrat" w:hAnsi="Montserrat"/>
          <w:i/>
          <w:iCs/>
          <w:position w:val="-1"/>
          <w:sz w:val="48"/>
          <w:szCs w:val="48"/>
        </w:rPr>
        <w:t>Simetría en las figuras II</w:t>
      </w:r>
    </w:p>
    <w:p w14:paraId="5362E262" w14:textId="77777777" w:rsidR="00077D69" w:rsidRPr="00200144" w:rsidRDefault="00077D69" w:rsidP="00200144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3E5053F7" w14:textId="62A3EBB9" w:rsidR="00C97E05" w:rsidRDefault="00EB7384" w:rsidP="00412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274A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3127E6" w:rsidRPr="002274AB">
        <w:rPr>
          <w:rFonts w:ascii="Montserrat" w:hAnsi="Montserrat"/>
          <w:i/>
          <w:iCs/>
          <w:position w:val="-1"/>
          <w:sz w:val="22"/>
          <w:szCs w:val="22"/>
        </w:rPr>
        <w:t>Identificación de los ejes de simetría de una figura (poligonal o no) y figuras simétricas entre sí, mediante diferentes recursos.</w:t>
      </w:r>
    </w:p>
    <w:p w14:paraId="45970501" w14:textId="77777777" w:rsidR="00566C1D" w:rsidRPr="002274AB" w:rsidRDefault="00566C1D" w:rsidP="00412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74E51D2" w14:textId="44546E89" w:rsidR="00C97E05" w:rsidRPr="002274AB" w:rsidRDefault="00EB7384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274A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274AB">
        <w:rPr>
          <w:rFonts w:ascii="Montserrat" w:hAnsi="Montserrat"/>
          <w:i/>
          <w:sz w:val="22"/>
          <w:szCs w:val="22"/>
        </w:rPr>
        <w:t xml:space="preserve"> </w:t>
      </w:r>
      <w:r w:rsidR="003127E6" w:rsidRPr="002274AB">
        <w:rPr>
          <w:rFonts w:ascii="Montserrat" w:hAnsi="Montserrat"/>
          <w:i/>
          <w:iCs/>
          <w:position w:val="-1"/>
          <w:sz w:val="22"/>
          <w:szCs w:val="22"/>
        </w:rPr>
        <w:t>Relacionar el concepto eje de simetría con la línea que, al hacer un doblez, permite obtener dos partes que coin</w:t>
      </w:r>
      <w:r w:rsidR="002D05AE" w:rsidRPr="002274AB">
        <w:rPr>
          <w:rFonts w:ascii="Montserrat" w:hAnsi="Montserrat"/>
          <w:i/>
          <w:iCs/>
          <w:position w:val="-1"/>
          <w:sz w:val="22"/>
          <w:szCs w:val="22"/>
        </w:rPr>
        <w:t>ciden en todos sus puntos.</w:t>
      </w:r>
    </w:p>
    <w:p w14:paraId="13EDC55E" w14:textId="77777777" w:rsidR="002D05AE" w:rsidRPr="002274AB" w:rsidRDefault="002D05AE" w:rsidP="0074022B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6FE11C5E" w14:textId="09A4D78C" w:rsidR="00483548" w:rsidRPr="00077D69" w:rsidRDefault="00483548" w:rsidP="0074022B">
      <w:pPr>
        <w:jc w:val="both"/>
        <w:rPr>
          <w:rFonts w:ascii="Montserrat" w:hAnsi="Montserrat"/>
          <w:b/>
          <w:sz w:val="28"/>
          <w:szCs w:val="28"/>
        </w:rPr>
      </w:pPr>
      <w:r w:rsidRPr="00077D69">
        <w:rPr>
          <w:rFonts w:ascii="Montserrat" w:hAnsi="Montserrat"/>
          <w:b/>
          <w:sz w:val="28"/>
          <w:szCs w:val="28"/>
        </w:rPr>
        <w:t>¿Qué vamos</w:t>
      </w:r>
      <w:r w:rsidR="00846A8E" w:rsidRPr="00077D69">
        <w:rPr>
          <w:rFonts w:ascii="Montserrat" w:hAnsi="Montserrat"/>
          <w:b/>
          <w:sz w:val="28"/>
          <w:szCs w:val="28"/>
        </w:rPr>
        <w:t xml:space="preserve"> a</w:t>
      </w:r>
      <w:r w:rsidRPr="00077D69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2274AB" w:rsidRDefault="00483548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593CAB2" w14:textId="412F27CC" w:rsidR="003127E6" w:rsidRPr="002274AB" w:rsidRDefault="00483548" w:rsidP="003127E6">
      <w:pPr>
        <w:jc w:val="both"/>
        <w:rPr>
          <w:rFonts w:ascii="Montserrat" w:hAnsi="Montserrat"/>
          <w:position w:val="-1"/>
          <w:sz w:val="22"/>
          <w:szCs w:val="22"/>
        </w:rPr>
      </w:pPr>
      <w:r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2274A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127E6" w:rsidRPr="002274AB">
        <w:rPr>
          <w:rFonts w:ascii="Montserrat" w:hAnsi="Montserrat"/>
          <w:position w:val="-1"/>
          <w:sz w:val="22"/>
          <w:szCs w:val="22"/>
        </w:rPr>
        <w:t>identificar de los ejes de simetría de una figura (poligonal o no) y figuras simétricas entre sí, mediante diferentes recursos.</w:t>
      </w:r>
    </w:p>
    <w:p w14:paraId="1203C6DA" w14:textId="7F41833C" w:rsidR="003127E6" w:rsidRPr="002274AB" w:rsidRDefault="003127E6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F549574" w14:textId="77777777" w:rsidR="00350D51" w:rsidRPr="002274AB" w:rsidRDefault="00350D51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1AB5E4" w14:textId="0DC363EA" w:rsidR="00A35153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77D6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BDCB6EA" w14:textId="77777777" w:rsidR="004B6897" w:rsidRPr="002274AB" w:rsidRDefault="004B6897" w:rsidP="002274A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DB6F30F" w14:textId="69C46B4A" w:rsidR="00176DF2" w:rsidRPr="002274AB" w:rsidRDefault="00BC5A97" w:rsidP="002274AB">
      <w:pPr>
        <w:jc w:val="both"/>
        <w:rPr>
          <w:rFonts w:ascii="Montserrat" w:hAnsi="Montserrat"/>
          <w:position w:val="-1"/>
          <w:sz w:val="22"/>
          <w:szCs w:val="22"/>
        </w:rPr>
      </w:pPr>
      <w:r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2274AB">
        <w:rPr>
          <w:rFonts w:ascii="Montserrat" w:eastAsiaTheme="minorHAnsi" w:hAnsi="Montserrat" w:cstheme="minorBidi"/>
          <w:bCs/>
          <w:sz w:val="22"/>
          <w:szCs w:val="22"/>
        </w:rPr>
        <w:t>algunos eje</w:t>
      </w:r>
      <w:r w:rsidR="002274AB" w:rsidRPr="002274AB">
        <w:rPr>
          <w:rFonts w:ascii="Montserrat" w:eastAsiaTheme="minorHAnsi" w:hAnsi="Montserrat" w:cstheme="minorBidi"/>
          <w:bCs/>
          <w:sz w:val="22"/>
          <w:szCs w:val="22"/>
        </w:rPr>
        <w:t>r</w:t>
      </w:r>
      <w:r w:rsidRPr="002274AB">
        <w:rPr>
          <w:rFonts w:ascii="Montserrat" w:eastAsiaTheme="minorHAnsi" w:hAnsi="Montserrat" w:cstheme="minorBidi"/>
          <w:bCs/>
          <w:sz w:val="22"/>
          <w:szCs w:val="22"/>
        </w:rPr>
        <w:t xml:space="preserve">cicios que te ayudarán a </w:t>
      </w:r>
      <w:r w:rsidR="004B6897" w:rsidRPr="002274AB">
        <w:rPr>
          <w:rFonts w:ascii="Montserrat" w:hAnsi="Montserrat"/>
          <w:position w:val="-1"/>
          <w:sz w:val="22"/>
          <w:szCs w:val="22"/>
        </w:rPr>
        <w:t>r</w:t>
      </w:r>
      <w:r w:rsidR="003127E6" w:rsidRPr="002274AB">
        <w:rPr>
          <w:rFonts w:ascii="Montserrat" w:hAnsi="Montserrat"/>
          <w:position w:val="-1"/>
          <w:sz w:val="22"/>
          <w:szCs w:val="22"/>
        </w:rPr>
        <w:t>elacionar el concepto eje de simetría con la línea que, al hacer un doblez, permite obtener dos partes que coinciden en todos sus puntos.</w:t>
      </w:r>
    </w:p>
    <w:p w14:paraId="1270B2FC" w14:textId="77777777" w:rsidR="003127E6" w:rsidRPr="002274AB" w:rsidRDefault="003127E6" w:rsidP="002274AB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1D076AA7" w14:textId="7D758693" w:rsidR="00176DF2" w:rsidRPr="002274AB" w:rsidRDefault="009B5C03" w:rsidP="002274AB">
      <w:pPr>
        <w:jc w:val="both"/>
        <w:rPr>
          <w:rFonts w:ascii="Montserrat" w:hAnsi="Montserrat"/>
          <w:position w:val="-1"/>
          <w:sz w:val="22"/>
          <w:szCs w:val="22"/>
        </w:rPr>
      </w:pPr>
      <w:r w:rsidRPr="002274AB">
        <w:rPr>
          <w:rFonts w:ascii="Montserrat" w:hAnsi="Montserrat"/>
          <w:position w:val="-1"/>
          <w:sz w:val="22"/>
          <w:szCs w:val="22"/>
        </w:rPr>
        <w:t xml:space="preserve">Para explorar </w:t>
      </w:r>
      <w:r w:rsidR="00176DF2" w:rsidRPr="002274AB">
        <w:rPr>
          <w:rFonts w:ascii="Montserrat" w:hAnsi="Montserrat"/>
          <w:position w:val="-1"/>
          <w:sz w:val="22"/>
          <w:szCs w:val="22"/>
        </w:rPr>
        <w:t xml:space="preserve">más sobre el tema, puedes consultar el libro de texto de </w:t>
      </w:r>
      <w:r w:rsidR="00D91578" w:rsidRPr="002274AB">
        <w:rPr>
          <w:rFonts w:ascii="Montserrat" w:hAnsi="Montserrat"/>
          <w:position w:val="-1"/>
          <w:sz w:val="22"/>
          <w:szCs w:val="22"/>
        </w:rPr>
        <w:t xml:space="preserve">Desafíos </w:t>
      </w:r>
      <w:r w:rsidR="003127E6" w:rsidRPr="002274AB">
        <w:rPr>
          <w:rFonts w:ascii="Montserrat" w:hAnsi="Montserrat"/>
          <w:position w:val="-1"/>
          <w:sz w:val="22"/>
          <w:szCs w:val="22"/>
        </w:rPr>
        <w:t>Matemátic</w:t>
      </w:r>
      <w:r w:rsidR="00D91578" w:rsidRPr="002274AB">
        <w:rPr>
          <w:rFonts w:ascii="Montserrat" w:hAnsi="Montserrat"/>
          <w:position w:val="-1"/>
          <w:sz w:val="22"/>
          <w:szCs w:val="22"/>
        </w:rPr>
        <w:t>os</w:t>
      </w:r>
      <w:r w:rsidR="00176DF2" w:rsidRPr="002274AB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="004B6897" w:rsidRPr="002274AB">
        <w:rPr>
          <w:rFonts w:ascii="Montserrat" w:hAnsi="Montserrat"/>
          <w:position w:val="-1"/>
          <w:sz w:val="22"/>
          <w:szCs w:val="22"/>
        </w:rPr>
        <w:t>22</w:t>
      </w:r>
      <w:r w:rsidRPr="002274AB">
        <w:rPr>
          <w:rFonts w:ascii="Montserrat" w:hAnsi="Montserrat"/>
          <w:position w:val="-1"/>
          <w:sz w:val="22"/>
          <w:szCs w:val="22"/>
        </w:rPr>
        <w:t>.</w:t>
      </w:r>
    </w:p>
    <w:p w14:paraId="40934848" w14:textId="77777777" w:rsidR="00176DF2" w:rsidRPr="002274AB" w:rsidRDefault="00176DF2" w:rsidP="002274AB">
      <w:pPr>
        <w:rPr>
          <w:rFonts w:ascii="Montserrat" w:hAnsi="Montserrat"/>
          <w:position w:val="-1"/>
          <w:sz w:val="22"/>
          <w:szCs w:val="22"/>
          <w:highlight w:val="yellow"/>
        </w:rPr>
      </w:pPr>
    </w:p>
    <w:p w14:paraId="0D4D676D" w14:textId="7E9D2AA4" w:rsidR="00C97E05" w:rsidRPr="002274AB" w:rsidRDefault="00120FF8" w:rsidP="002274AB">
      <w:pPr>
        <w:jc w:val="center"/>
        <w:rPr>
          <w:rFonts w:ascii="Montserrat" w:hAnsi="Montserrat"/>
          <w:sz w:val="22"/>
          <w:szCs w:val="22"/>
        </w:rPr>
      </w:pPr>
      <w:hyperlink r:id="rId8" w:anchor="page/22" w:history="1">
        <w:r w:rsidR="004A6EEF" w:rsidRPr="002274AB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https://libros.conaliteg.gob.mx/20/P6DMA.htm#page/22</w:t>
        </w:r>
      </w:hyperlink>
    </w:p>
    <w:p w14:paraId="66448DD9" w14:textId="77777777" w:rsidR="009B5C03" w:rsidRPr="002274AB" w:rsidRDefault="009B5C03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2D4BCD" w14:textId="2F54DFE8" w:rsidR="00976D32" w:rsidRPr="002274AB" w:rsidRDefault="00976D32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El día de hoy continuaremos con el desafío 11 titulado “¿Cómo lo doblo?”. Es necesario que tengas a la mano las figuras recortadas de la página 175 de tu libro de matemáticas, una regla, colores y pegamento.</w:t>
      </w:r>
    </w:p>
    <w:p w14:paraId="30BA892D" w14:textId="3D3C18B0" w:rsidR="00976D32" w:rsidRPr="002274AB" w:rsidRDefault="00976D32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1D612DA" w14:textId="77777777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El propósito de esta sesión es r</w:t>
      </w:r>
      <w:r w:rsidRPr="002274AB">
        <w:rPr>
          <w:rFonts w:ascii="Montserrat" w:eastAsia="Arial" w:hAnsi="Montserrat" w:cs="Arial"/>
          <w:bCs/>
          <w:sz w:val="22"/>
          <w:szCs w:val="22"/>
        </w:rPr>
        <w:t>elacionar el concepto eje de simetría con la línea que, al hacer un doblez, permite obtener dos partes que coinciden en todos sus puntos</w:t>
      </w:r>
      <w:r w:rsidRPr="002274AB">
        <w:rPr>
          <w:rFonts w:ascii="Montserrat" w:hAnsi="Montserrat" w:cs="Arial"/>
          <w:color w:val="000000"/>
          <w:sz w:val="22"/>
          <w:szCs w:val="22"/>
        </w:rPr>
        <w:t>.</w:t>
      </w:r>
    </w:p>
    <w:p w14:paraId="33137356" w14:textId="77777777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1B7575D" w14:textId="6105B591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274AB">
        <w:rPr>
          <w:rFonts w:ascii="Montserrat" w:hAnsi="Montserrat" w:cs="Arial"/>
          <w:color w:val="000000"/>
          <w:sz w:val="22"/>
          <w:szCs w:val="22"/>
        </w:rPr>
        <w:t>Recordemos el concepto de eje de simetría.</w:t>
      </w:r>
    </w:p>
    <w:p w14:paraId="319F587D" w14:textId="77777777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91274BF" w14:textId="0DDC6F66" w:rsidR="00976D32" w:rsidRPr="002274AB" w:rsidRDefault="00976D32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2274AB">
        <w:rPr>
          <w:rFonts w:ascii="Montserrat" w:hAnsi="Montserrat" w:cs="Arial"/>
          <w:color w:val="000000"/>
          <w:sz w:val="22"/>
          <w:szCs w:val="22"/>
        </w:rPr>
        <w:t>Si al doblar una figura se obtienen dos partes iguales y todos los puntos de ambas partes coinciden, la línea marcada por el doblez es un eje de simetría.</w:t>
      </w:r>
    </w:p>
    <w:p w14:paraId="40379283" w14:textId="77777777" w:rsidR="002274AB" w:rsidRDefault="002274AB" w:rsidP="002274AB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7AC48DC7" w14:textId="661EA1F1" w:rsidR="004B6897" w:rsidRPr="002274AB" w:rsidRDefault="004B6897" w:rsidP="002274AB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  <w:r w:rsidRPr="002274AB">
        <w:rPr>
          <w:rFonts w:ascii="Montserrat" w:hAnsi="Montserrat" w:cs="Arial"/>
          <w:b/>
          <w:color w:val="000000"/>
          <w:sz w:val="22"/>
          <w:szCs w:val="22"/>
        </w:rPr>
        <w:t xml:space="preserve">Actividad 1 </w:t>
      </w:r>
    </w:p>
    <w:p w14:paraId="76ABC064" w14:textId="77777777" w:rsidR="004B6897" w:rsidRPr="002274AB" w:rsidRDefault="004B6897" w:rsidP="002274AB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2E7C71E1" w14:textId="5D83D95A" w:rsidR="00976D32" w:rsidRPr="002274AB" w:rsidRDefault="00976D32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color w:val="000000"/>
          <w:sz w:val="22"/>
          <w:szCs w:val="22"/>
        </w:rPr>
        <w:t>Tomemos la siguiente figura y realicemos el mismo procedimiento.</w:t>
      </w:r>
    </w:p>
    <w:p w14:paraId="77298B8B" w14:textId="77777777" w:rsidR="00976D32" w:rsidRPr="002274AB" w:rsidRDefault="00976D32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0FDB464A" w14:textId="5211BBC7" w:rsidR="00976D32" w:rsidRPr="002274AB" w:rsidRDefault="0067559A" w:rsidP="002274AB">
      <w:pPr>
        <w:jc w:val="center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noProof/>
          <w:sz w:val="22"/>
          <w:szCs w:val="22"/>
        </w:rPr>
        <w:drawing>
          <wp:inline distT="0" distB="0" distL="0" distR="0" wp14:anchorId="0D5D95E4" wp14:editId="5A4C0213">
            <wp:extent cx="5553850" cy="22767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42D9" w14:textId="77777777" w:rsidR="00976D32" w:rsidRPr="002274AB" w:rsidRDefault="00976D32" w:rsidP="002274AB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C2560FE" w14:textId="47AF8C0E" w:rsidR="00976D32" w:rsidRPr="002274AB" w:rsidRDefault="00976D32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Sólo hay que tener cuidado y verificar que hay figuras que no tienen ningún eje de simetría.</w:t>
      </w:r>
    </w:p>
    <w:p w14:paraId="458BDE25" w14:textId="25F513EC" w:rsidR="00976D32" w:rsidRPr="002274AB" w:rsidRDefault="00976D32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B4F9595" w14:textId="75EE0D44" w:rsidR="005A245D" w:rsidRPr="002274AB" w:rsidRDefault="005A245D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 xml:space="preserve">Contestemos la segunda parte. </w:t>
      </w:r>
    </w:p>
    <w:p w14:paraId="487FF25F" w14:textId="6F820C56" w:rsidR="00C4291D" w:rsidRPr="002274AB" w:rsidRDefault="00C4291D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6B2039AC" w14:textId="5225C391" w:rsidR="00C4291D" w:rsidRPr="002274AB" w:rsidRDefault="00C4291D" w:rsidP="002274AB">
      <w:pPr>
        <w:jc w:val="both"/>
        <w:rPr>
          <w:rFonts w:ascii="Montserrat" w:hAnsi="Montserrat" w:cs="Arial"/>
          <w:b/>
          <w:sz w:val="22"/>
          <w:szCs w:val="22"/>
        </w:rPr>
      </w:pPr>
      <w:r w:rsidRPr="002274AB">
        <w:rPr>
          <w:rFonts w:ascii="Montserrat" w:hAnsi="Montserrat" w:cs="Arial"/>
          <w:b/>
          <w:sz w:val="22"/>
          <w:szCs w:val="22"/>
        </w:rPr>
        <w:t xml:space="preserve">Actividad </w:t>
      </w:r>
      <w:r w:rsidR="004B6897" w:rsidRPr="002274AB">
        <w:rPr>
          <w:rFonts w:ascii="Montserrat" w:hAnsi="Montserrat" w:cs="Arial"/>
          <w:b/>
          <w:sz w:val="22"/>
          <w:szCs w:val="22"/>
        </w:rPr>
        <w:t>2</w:t>
      </w:r>
      <w:r w:rsidRPr="002274AB">
        <w:rPr>
          <w:rFonts w:ascii="Montserrat" w:hAnsi="Montserrat" w:cs="Arial"/>
          <w:b/>
          <w:sz w:val="22"/>
          <w:szCs w:val="22"/>
        </w:rPr>
        <w:t xml:space="preserve"> </w:t>
      </w:r>
    </w:p>
    <w:p w14:paraId="072A1C52" w14:textId="77777777" w:rsidR="005A245D" w:rsidRPr="002274AB" w:rsidRDefault="005A245D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758D2930" w14:textId="55BCEC4C" w:rsidR="005A245D" w:rsidRPr="002274AB" w:rsidRDefault="005A245D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Determina si las figuras tienen o no ejes de simetría; en caso de que los tengan anota cuántos son.</w:t>
      </w:r>
    </w:p>
    <w:p w14:paraId="460A1189" w14:textId="77777777" w:rsidR="005A245D" w:rsidRPr="002274AB" w:rsidRDefault="005A245D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7E52D50" w14:textId="6F02ABF9" w:rsidR="00D10D63" w:rsidRPr="002274AB" w:rsidRDefault="00D63560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bCs/>
          <w:color w:val="000000" w:themeColor="text1"/>
          <w:sz w:val="22"/>
          <w:szCs w:val="22"/>
        </w:rPr>
        <w:t>O</w:t>
      </w:r>
      <w:r w:rsidR="00D10D63" w:rsidRPr="002274AB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bserva las </w:t>
      </w:r>
      <w:r w:rsidR="00D10D63" w:rsidRPr="002274AB">
        <w:rPr>
          <w:rFonts w:ascii="Montserrat" w:hAnsi="Montserrat" w:cs="Arial"/>
          <w:sz w:val="22"/>
          <w:szCs w:val="22"/>
        </w:rPr>
        <w:t>figuras de la consigna 2 de la página 22 del libro de texto</w:t>
      </w:r>
      <w:r w:rsidR="00C4291D" w:rsidRPr="002274AB">
        <w:rPr>
          <w:rFonts w:ascii="Montserrat" w:hAnsi="Montserrat" w:cs="Arial"/>
          <w:sz w:val="22"/>
          <w:szCs w:val="22"/>
        </w:rPr>
        <w:t>.</w:t>
      </w:r>
      <w:r w:rsidR="009B5C03" w:rsidRPr="002274AB">
        <w:rPr>
          <w:rFonts w:ascii="Montserrat" w:hAnsi="Montserrat" w:cs="Arial"/>
          <w:sz w:val="22"/>
          <w:szCs w:val="22"/>
        </w:rPr>
        <w:t xml:space="preserve"> </w:t>
      </w:r>
      <w:r w:rsidR="00C4291D" w:rsidRPr="002274AB">
        <w:rPr>
          <w:rFonts w:ascii="Montserrat" w:hAnsi="Montserrat" w:cs="Arial"/>
          <w:sz w:val="22"/>
          <w:szCs w:val="22"/>
        </w:rPr>
        <w:t>F</w:t>
      </w:r>
      <w:r w:rsidR="00D10D63" w:rsidRPr="002274AB">
        <w:rPr>
          <w:rFonts w:ascii="Montserrat" w:hAnsi="Montserrat" w:cs="Arial"/>
          <w:sz w:val="22"/>
          <w:szCs w:val="22"/>
        </w:rPr>
        <w:t>íj</w:t>
      </w:r>
      <w:r w:rsidRPr="002274AB">
        <w:rPr>
          <w:rFonts w:ascii="Montserrat" w:hAnsi="Montserrat" w:cs="Arial"/>
          <w:sz w:val="22"/>
          <w:szCs w:val="22"/>
        </w:rPr>
        <w:t>ate</w:t>
      </w:r>
      <w:r w:rsidR="00D10D63" w:rsidRPr="002274AB">
        <w:rPr>
          <w:rFonts w:ascii="Montserrat" w:hAnsi="Montserrat" w:cs="Arial"/>
          <w:sz w:val="22"/>
          <w:szCs w:val="22"/>
        </w:rPr>
        <w:t xml:space="preserve"> bien.</w:t>
      </w:r>
    </w:p>
    <w:p w14:paraId="0E0841F6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6DD7436B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 xml:space="preserve">Vaso: 1 </w:t>
      </w:r>
    </w:p>
    <w:p w14:paraId="764263E4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Piñata: 1</w:t>
      </w:r>
    </w:p>
    <w:p w14:paraId="6BFF2420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Hoja: 0</w:t>
      </w:r>
    </w:p>
    <w:p w14:paraId="3619DB08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Mano: 0</w:t>
      </w:r>
    </w:p>
    <w:p w14:paraId="18F4A20B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Árbol: 0</w:t>
      </w:r>
    </w:p>
    <w:p w14:paraId="227A97A8" w14:textId="0BE82ED4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Escalera: 1</w:t>
      </w:r>
    </w:p>
    <w:p w14:paraId="5418CF70" w14:textId="77777777" w:rsidR="00D10D63" w:rsidRPr="002274AB" w:rsidRDefault="00D10D63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lastRenderedPageBreak/>
        <w:t>Florero: 1</w:t>
      </w:r>
    </w:p>
    <w:p w14:paraId="7F1FF796" w14:textId="77777777" w:rsidR="00D10D63" w:rsidRPr="002274AB" w:rsidRDefault="00D10D63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29AA3F2" w14:textId="77D0330C" w:rsidR="005A245D" w:rsidRPr="002274AB" w:rsidRDefault="00D63560" w:rsidP="002274AB">
      <w:pPr>
        <w:jc w:val="both"/>
        <w:rPr>
          <w:rFonts w:ascii="Montserrat" w:hAnsi="Montserrat" w:cs="Arial"/>
          <w:sz w:val="22"/>
          <w:szCs w:val="22"/>
        </w:rPr>
      </w:pPr>
      <w:r w:rsidRPr="002274AB">
        <w:rPr>
          <w:rFonts w:ascii="Montserrat" w:hAnsi="Montserrat" w:cs="Arial"/>
          <w:sz w:val="22"/>
          <w:szCs w:val="22"/>
        </w:rPr>
        <w:t>Aquí hubo varias figuras que no tu</w:t>
      </w:r>
      <w:r w:rsidR="009B5C03" w:rsidRPr="002274AB">
        <w:rPr>
          <w:rFonts w:ascii="Montserrat" w:hAnsi="Montserrat" w:cs="Arial"/>
          <w:sz w:val="22"/>
          <w:szCs w:val="22"/>
        </w:rPr>
        <w:t>vieron ningún eje de simetría: El árbol, l</w:t>
      </w:r>
      <w:r w:rsidRPr="002274AB">
        <w:rPr>
          <w:rFonts w:ascii="Montserrat" w:hAnsi="Montserrat" w:cs="Arial"/>
          <w:sz w:val="22"/>
          <w:szCs w:val="22"/>
        </w:rPr>
        <w:t>a mano y la hoja.</w:t>
      </w:r>
    </w:p>
    <w:p w14:paraId="2188BFC1" w14:textId="16310657" w:rsidR="00D63560" w:rsidRPr="002274AB" w:rsidRDefault="00D63560" w:rsidP="002274AB">
      <w:pPr>
        <w:jc w:val="both"/>
        <w:rPr>
          <w:rFonts w:ascii="Montserrat" w:hAnsi="Montserrat" w:cs="Arial"/>
          <w:sz w:val="22"/>
          <w:szCs w:val="22"/>
        </w:rPr>
      </w:pPr>
    </w:p>
    <w:p w14:paraId="299006FD" w14:textId="11905974" w:rsidR="00C4291D" w:rsidRPr="002274AB" w:rsidRDefault="006E1BE5" w:rsidP="002274AB">
      <w:pPr>
        <w:jc w:val="both"/>
        <w:rPr>
          <w:rFonts w:ascii="Montserrat" w:hAnsi="Montserrat" w:cs="Arial"/>
          <w:sz w:val="22"/>
          <w:szCs w:val="22"/>
          <w:u w:val="single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Es impresionante descubrir que en muchos de los objetos que nos rodean podemos encontrar ejes de simetría.</w:t>
      </w:r>
    </w:p>
    <w:p w14:paraId="7C48DDFF" w14:textId="77777777" w:rsidR="00C4291D" w:rsidRPr="002274AB" w:rsidRDefault="00C4291D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82043D2" w14:textId="34048A8D" w:rsidR="00C4291D" w:rsidRPr="002274AB" w:rsidRDefault="00C4291D" w:rsidP="002274AB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="004B6897" w:rsidRPr="002274AB">
        <w:rPr>
          <w:rFonts w:ascii="Montserrat" w:hAnsi="Montserrat" w:cs="Arial"/>
          <w:b/>
          <w:color w:val="000000" w:themeColor="text1"/>
          <w:sz w:val="22"/>
          <w:szCs w:val="22"/>
        </w:rPr>
        <w:t>3</w:t>
      </w:r>
      <w:r w:rsidRPr="002274AB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14:paraId="2D441ABE" w14:textId="77777777" w:rsidR="004B6897" w:rsidRPr="002274AB" w:rsidRDefault="004B6897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F91D83" w14:textId="7611A264" w:rsidR="00C4291D" w:rsidRPr="002274AB" w:rsidRDefault="00C4291D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Busca un objeto cercano</w:t>
      </w:r>
      <w:r w:rsidR="009B5C03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 que tenga un eje de simetría, e</w:t>
      </w:r>
      <w:r w:rsidRPr="002274AB">
        <w:rPr>
          <w:rFonts w:ascii="Montserrat" w:hAnsi="Montserrat" w:cs="Arial"/>
          <w:color w:val="000000" w:themeColor="text1"/>
          <w:sz w:val="22"/>
          <w:szCs w:val="22"/>
        </w:rPr>
        <w:t>ncuentra el objeto y sigue el reto con 2 y 4 ejes de simetría.</w:t>
      </w:r>
    </w:p>
    <w:p w14:paraId="135FC57F" w14:textId="77777777" w:rsidR="00D63560" w:rsidRPr="002274AB" w:rsidRDefault="00D63560" w:rsidP="002274A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DF2E186" w14:textId="77777777" w:rsidR="009B5C03" w:rsidRPr="002274AB" w:rsidRDefault="009B5C03" w:rsidP="002274AB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9F2E920" w14:textId="4AD9795B" w:rsidR="006942B8" w:rsidRPr="002274AB" w:rsidRDefault="009B5C03" w:rsidP="002274AB">
      <w:pPr>
        <w:jc w:val="both"/>
        <w:rPr>
          <w:rStyle w:val="eop"/>
          <w:rFonts w:ascii="Montserrat" w:hAnsi="Montserrat"/>
          <w:sz w:val="28"/>
          <w:szCs w:val="28"/>
        </w:rPr>
      </w:pPr>
      <w:r w:rsidRPr="002274A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5E64A7" w:rsidRPr="002274A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:</w:t>
      </w:r>
    </w:p>
    <w:p w14:paraId="40E85D18" w14:textId="0B508911" w:rsidR="006E1BE5" w:rsidRPr="002274AB" w:rsidRDefault="006E1BE5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C0B3F8" w14:textId="51F8206A" w:rsidR="00C4291D" w:rsidRPr="002274AB" w:rsidRDefault="00C4291D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274AB">
        <w:rPr>
          <w:rFonts w:ascii="Montserrat" w:hAnsi="Montserrat" w:cs="Arial"/>
          <w:color w:val="000000" w:themeColor="text1"/>
          <w:sz w:val="22"/>
          <w:szCs w:val="22"/>
        </w:rPr>
        <w:t>Buscar algo en tu casa que tenga al menos 4 ejes de simetría,</w:t>
      </w:r>
      <w:r w:rsidR="00020C01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5F4E37" w:rsidRPr="002274AB">
        <w:rPr>
          <w:rFonts w:ascii="Montserrat" w:hAnsi="Montserrat" w:cs="Arial"/>
          <w:color w:val="000000" w:themeColor="text1"/>
          <w:sz w:val="22"/>
          <w:szCs w:val="22"/>
        </w:rPr>
        <w:t>dibújalo</w:t>
      </w:r>
      <w:r w:rsidR="00240598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, traza sus ejes y </w:t>
      </w:r>
      <w:r w:rsidRPr="002274AB">
        <w:rPr>
          <w:rFonts w:ascii="Montserrat" w:hAnsi="Montserrat" w:cs="Arial"/>
          <w:color w:val="000000" w:themeColor="text1"/>
          <w:sz w:val="22"/>
          <w:szCs w:val="22"/>
        </w:rPr>
        <w:t>en cuanto ten</w:t>
      </w:r>
      <w:r w:rsidR="00240598" w:rsidRPr="002274AB">
        <w:rPr>
          <w:rFonts w:ascii="Montserrat" w:hAnsi="Montserrat" w:cs="Arial"/>
          <w:color w:val="000000" w:themeColor="text1"/>
          <w:sz w:val="22"/>
          <w:szCs w:val="22"/>
        </w:rPr>
        <w:t xml:space="preserve">gas oportunidad, muéstraselo a tu maestra o </w:t>
      </w:r>
      <w:r w:rsidRPr="002274AB">
        <w:rPr>
          <w:rFonts w:ascii="Montserrat" w:hAnsi="Montserrat" w:cs="Arial"/>
          <w:color w:val="000000" w:themeColor="text1"/>
          <w:sz w:val="22"/>
          <w:szCs w:val="22"/>
        </w:rPr>
        <w:t>maestro.</w:t>
      </w:r>
    </w:p>
    <w:p w14:paraId="33FFDA36" w14:textId="17A02CEF" w:rsidR="00176DF2" w:rsidRPr="002274AB" w:rsidRDefault="00176DF2" w:rsidP="002274A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9185B3" w14:textId="2EFC7E03" w:rsidR="0017706B" w:rsidRPr="002274AB" w:rsidRDefault="00200E3C" w:rsidP="002274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2274AB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240598" w:rsidRPr="002274A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274AB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7DD7D64B" w14:textId="77777777" w:rsidR="00E102E7" w:rsidRPr="002274AB" w:rsidRDefault="00E102E7" w:rsidP="002274A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51B7AFB" w14:textId="77777777" w:rsidR="00240598" w:rsidRPr="002274AB" w:rsidRDefault="00240598" w:rsidP="002274AB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0640F59F" w:rsidR="00996803" w:rsidRPr="004A6EEF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A6EE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4A6EEF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4A6EEF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A6EE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88A2B30" w14:textId="4BF35C45" w:rsidR="00240598" w:rsidRPr="002274AB" w:rsidRDefault="00240598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2279C28" w14:textId="549E833F" w:rsidR="002274AB" w:rsidRPr="002274AB" w:rsidRDefault="002274AB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E0062D1" w14:textId="77777777" w:rsidR="002274AB" w:rsidRPr="00754E1B" w:rsidRDefault="002274AB" w:rsidP="002274AB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4FDBCB75" w14:textId="77777777" w:rsidR="002274AB" w:rsidRPr="002274AB" w:rsidRDefault="002274AB" w:rsidP="002274AB">
      <w:pPr>
        <w:rPr>
          <w:rFonts w:ascii="Montserrat" w:hAnsi="Montserrat"/>
          <w:bCs/>
          <w:sz w:val="22"/>
          <w:szCs w:val="22"/>
        </w:rPr>
      </w:pPr>
      <w:bookmarkStart w:id="5" w:name="_Hlk78380689"/>
    </w:p>
    <w:p w14:paraId="3E19380C" w14:textId="77777777" w:rsidR="002274AB" w:rsidRPr="002274AB" w:rsidRDefault="002274AB" w:rsidP="002274AB">
      <w:pPr>
        <w:rPr>
          <w:rFonts w:ascii="Montserrat" w:hAnsi="Montserrat"/>
          <w:bCs/>
          <w:sz w:val="22"/>
          <w:szCs w:val="22"/>
        </w:rPr>
      </w:pPr>
      <w:bookmarkStart w:id="6" w:name="_Hlk78312708"/>
      <w:r w:rsidRPr="002274AB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32D07D7" w14:textId="4ED7BD54" w:rsidR="002274AB" w:rsidRPr="002274AB" w:rsidRDefault="00120FF8" w:rsidP="002274AB">
      <w:pPr>
        <w:rPr>
          <w:rFonts w:ascii="Montserrat" w:hAnsi="Montserrat"/>
          <w:sz w:val="22"/>
          <w:szCs w:val="22"/>
        </w:rPr>
      </w:pPr>
      <w:hyperlink r:id="rId10" w:history="1">
        <w:r w:rsidR="002274AB" w:rsidRPr="002274A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2"/>
      <w:bookmarkEnd w:id="3"/>
      <w:bookmarkEnd w:id="5"/>
    </w:p>
    <w:bookmarkEnd w:id="4"/>
    <w:p w14:paraId="601DE41F" w14:textId="77777777" w:rsidR="002274AB" w:rsidRPr="002274AB" w:rsidRDefault="002274AB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2274AB" w:rsidRPr="002274AB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905B" w14:textId="77777777" w:rsidR="00120FF8" w:rsidRDefault="00120FF8" w:rsidP="008319C1">
      <w:r>
        <w:separator/>
      </w:r>
    </w:p>
  </w:endnote>
  <w:endnote w:type="continuationSeparator" w:id="0">
    <w:p w14:paraId="5C3D5EF6" w14:textId="77777777" w:rsidR="00120FF8" w:rsidRDefault="00120FF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A1EF" w14:textId="77777777" w:rsidR="00120FF8" w:rsidRDefault="00120FF8" w:rsidP="008319C1">
      <w:r>
        <w:separator/>
      </w:r>
    </w:p>
  </w:footnote>
  <w:footnote w:type="continuationSeparator" w:id="0">
    <w:p w14:paraId="5446B8D0" w14:textId="77777777" w:rsidR="00120FF8" w:rsidRDefault="00120FF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7807"/>
    <w:multiLevelType w:val="hybridMultilevel"/>
    <w:tmpl w:val="AA5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7618"/>
    <w:multiLevelType w:val="hybridMultilevel"/>
    <w:tmpl w:val="7822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D5301C"/>
    <w:multiLevelType w:val="hybridMultilevel"/>
    <w:tmpl w:val="987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0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24"/>
  </w:num>
  <w:num w:numId="10">
    <w:abstractNumId w:val="18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6"/>
  </w:num>
  <w:num w:numId="16">
    <w:abstractNumId w:val="8"/>
  </w:num>
  <w:num w:numId="17">
    <w:abstractNumId w:val="21"/>
  </w:num>
  <w:num w:numId="18">
    <w:abstractNumId w:val="23"/>
  </w:num>
  <w:num w:numId="19">
    <w:abstractNumId w:val="2"/>
  </w:num>
  <w:num w:numId="20">
    <w:abstractNumId w:val="14"/>
  </w:num>
  <w:num w:numId="21">
    <w:abstractNumId w:val="1"/>
  </w:num>
  <w:num w:numId="22">
    <w:abstractNumId w:val="9"/>
  </w:num>
  <w:num w:numId="23">
    <w:abstractNumId w:val="15"/>
  </w:num>
  <w:num w:numId="24">
    <w:abstractNumId w:val="7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C01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0D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1C42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FF8"/>
    <w:rsid w:val="00121E4B"/>
    <w:rsid w:val="00122743"/>
    <w:rsid w:val="0012615D"/>
    <w:rsid w:val="00127020"/>
    <w:rsid w:val="001277EE"/>
    <w:rsid w:val="00130DA6"/>
    <w:rsid w:val="00132D44"/>
    <w:rsid w:val="00133200"/>
    <w:rsid w:val="0013491C"/>
    <w:rsid w:val="00135422"/>
    <w:rsid w:val="00137A76"/>
    <w:rsid w:val="001418F7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4C3E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0CBB"/>
    <w:rsid w:val="001A19CE"/>
    <w:rsid w:val="001A2975"/>
    <w:rsid w:val="001A3D6B"/>
    <w:rsid w:val="001A45C7"/>
    <w:rsid w:val="001A56C0"/>
    <w:rsid w:val="001A732A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97B"/>
    <w:rsid w:val="001F76F3"/>
    <w:rsid w:val="00200144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4AB"/>
    <w:rsid w:val="00227BD0"/>
    <w:rsid w:val="00227E9D"/>
    <w:rsid w:val="002317C1"/>
    <w:rsid w:val="002353B2"/>
    <w:rsid w:val="00236799"/>
    <w:rsid w:val="00237A7E"/>
    <w:rsid w:val="00237BA1"/>
    <w:rsid w:val="0024021D"/>
    <w:rsid w:val="00240598"/>
    <w:rsid w:val="00240832"/>
    <w:rsid w:val="00242C35"/>
    <w:rsid w:val="002440B4"/>
    <w:rsid w:val="002445F2"/>
    <w:rsid w:val="00245708"/>
    <w:rsid w:val="00246E83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5AE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27E6"/>
    <w:rsid w:val="00312DF9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0D51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236F"/>
    <w:rsid w:val="00362C5A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1E60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5ED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71EC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66C1D"/>
    <w:rsid w:val="00570451"/>
    <w:rsid w:val="0057240A"/>
    <w:rsid w:val="00575004"/>
    <w:rsid w:val="00576A6F"/>
    <w:rsid w:val="005776E0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427B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5F4E37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59A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8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53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47D"/>
    <w:rsid w:val="007960BC"/>
    <w:rsid w:val="00796D42"/>
    <w:rsid w:val="007971D1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EE6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6F30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27E1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6D32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5C03"/>
    <w:rsid w:val="009B7C8B"/>
    <w:rsid w:val="009C0A88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3341"/>
    <w:rsid w:val="00AA5987"/>
    <w:rsid w:val="00AA6827"/>
    <w:rsid w:val="00AB07AF"/>
    <w:rsid w:val="00AB14D8"/>
    <w:rsid w:val="00AB1672"/>
    <w:rsid w:val="00AB1F68"/>
    <w:rsid w:val="00AB3741"/>
    <w:rsid w:val="00AB3EB6"/>
    <w:rsid w:val="00AB5E13"/>
    <w:rsid w:val="00AB5F8C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1C3A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E7A17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5C43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0D63"/>
    <w:rsid w:val="00D15527"/>
    <w:rsid w:val="00D15878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3C48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1578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6E6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364A8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86FA7"/>
    <w:rsid w:val="00E90703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54A9"/>
    <w:rsid w:val="00EF6C65"/>
    <w:rsid w:val="00EF701A"/>
    <w:rsid w:val="00EF7531"/>
    <w:rsid w:val="00F0344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43A5"/>
    <w:rsid w:val="00F25571"/>
    <w:rsid w:val="00F25992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0818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130E-93C8-4C42-B78A-57AF31AF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5</cp:revision>
  <dcterms:created xsi:type="dcterms:W3CDTF">2021-08-23T19:48:00Z</dcterms:created>
  <dcterms:modified xsi:type="dcterms:W3CDTF">2021-10-26T16:19:00Z</dcterms:modified>
</cp:coreProperties>
</file>