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B95" w14:textId="3781EAA0" w:rsidR="00B028BC" w:rsidRPr="00B454D4" w:rsidRDefault="0004092F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E8AE297" w14:textId="72847FA3" w:rsidR="00B028BC" w:rsidRPr="00B454D4" w:rsidRDefault="0004092F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940ECC" w:rsidRPr="00B454D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01237E12" w14:textId="34AC10D0" w:rsidR="00B028BC" w:rsidRPr="00B454D4" w:rsidRDefault="00B028BC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40ECC"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</w:t>
      </w:r>
      <w:r w:rsidR="00ED4B29"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Pr="00B454D4" w:rsidRDefault="00B028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B454D4" w:rsidRDefault="0088362D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30C329B4" w:rsidR="00B028BC" w:rsidRPr="00B454D4" w:rsidRDefault="003F6F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Física</w:t>
      </w:r>
    </w:p>
    <w:p w14:paraId="0B6EE731" w14:textId="77777777" w:rsidR="00B028BC" w:rsidRPr="00B454D4" w:rsidRDefault="00B028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1F6F378" w14:textId="3BA5EFE4" w:rsidR="002F2CD4" w:rsidRPr="00B454D4" w:rsidRDefault="00940ECC" w:rsidP="00B454D4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B454D4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Imanes y magnetismo</w:t>
      </w:r>
    </w:p>
    <w:p w14:paraId="530316F5" w14:textId="77777777" w:rsidR="00D912C4" w:rsidRDefault="00D912C4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8C268EA" w14:textId="77777777" w:rsidR="00D912C4" w:rsidRDefault="00D912C4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C4D6923" w14:textId="38949FC7" w:rsidR="00B46986" w:rsidRPr="00B454D4" w:rsidRDefault="00B028BC" w:rsidP="00B454D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454D4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940ECC" w:rsidRPr="00B454D4">
        <w:rPr>
          <w:rFonts w:ascii="Montserrat" w:hAnsi="Montserrat"/>
          <w:i/>
          <w:color w:val="000000" w:themeColor="text1"/>
        </w:rPr>
        <w:t>Describe la generación, la diversidad y el comportamiento de las ondas electromagnéticas como resultado de la interacción entre electricidad y magnetismo.</w:t>
      </w:r>
    </w:p>
    <w:p w14:paraId="5C70B413" w14:textId="77777777" w:rsidR="00B46986" w:rsidRPr="00B454D4" w:rsidRDefault="00B46986" w:rsidP="00B454D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0D456861" w14:textId="64F86A0C" w:rsidR="003F6FBC" w:rsidRPr="00B454D4" w:rsidRDefault="00B46986" w:rsidP="00B454D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454D4">
        <w:rPr>
          <w:rFonts w:ascii="Montserrat" w:hAnsi="Montserrat"/>
          <w:b/>
          <w:i/>
          <w:color w:val="000000" w:themeColor="text1"/>
        </w:rPr>
        <w:t>Énfasis:</w:t>
      </w:r>
      <w:r w:rsidRPr="00B454D4">
        <w:rPr>
          <w:rFonts w:ascii="Montserrat" w:hAnsi="Montserrat"/>
          <w:i/>
          <w:color w:val="000000" w:themeColor="text1"/>
        </w:rPr>
        <w:t xml:space="preserve"> </w:t>
      </w:r>
      <w:r w:rsidR="00940ECC" w:rsidRPr="00B454D4">
        <w:rPr>
          <w:rFonts w:ascii="Montserrat" w:hAnsi="Montserrat"/>
          <w:i/>
          <w:color w:val="000000" w:themeColor="text1"/>
        </w:rPr>
        <w:t>Analizar fenómenos comunes del magnetismo y del electromagnetismo</w:t>
      </w:r>
    </w:p>
    <w:p w14:paraId="47082839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Cs/>
          <w:lang w:eastAsia="es-MX"/>
        </w:rPr>
      </w:pPr>
    </w:p>
    <w:p w14:paraId="403E9916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lang w:eastAsia="es-MX"/>
        </w:rPr>
      </w:pPr>
    </w:p>
    <w:p w14:paraId="3C83B0CB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23222062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EEEE8C" w14:textId="2A1668EB" w:rsidR="006B2624" w:rsidRPr="00B454D4" w:rsidRDefault="00EC44DB" w:rsidP="00B454D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454D4">
        <w:rPr>
          <w:rFonts w:ascii="Montserrat" w:eastAsia="Arial" w:hAnsi="Montserrat" w:cs="Arial"/>
          <w:bCs/>
        </w:rPr>
        <w:t>E</w:t>
      </w:r>
      <w:r w:rsidR="006B2624" w:rsidRPr="00B454D4">
        <w:rPr>
          <w:rFonts w:ascii="Montserrat" w:eastAsia="Arial" w:hAnsi="Montserrat" w:cs="Arial"/>
          <w:bCs/>
        </w:rPr>
        <w:t>n esta sesión recuperar</w:t>
      </w:r>
      <w:r w:rsidRPr="00B454D4">
        <w:rPr>
          <w:rFonts w:ascii="Montserrat" w:eastAsia="Arial" w:hAnsi="Montserrat" w:cs="Arial"/>
          <w:bCs/>
        </w:rPr>
        <w:t>á</w:t>
      </w:r>
      <w:r w:rsidR="006B2624" w:rsidRPr="00B454D4">
        <w:rPr>
          <w:rFonts w:ascii="Montserrat" w:eastAsia="Arial" w:hAnsi="Montserrat" w:cs="Arial"/>
          <w:bCs/>
        </w:rPr>
        <w:t>s saberes en el tema de magnetismo que desarrollas</w:t>
      </w:r>
      <w:r w:rsidRPr="00B454D4">
        <w:rPr>
          <w:rFonts w:ascii="Montserrat" w:eastAsia="Arial" w:hAnsi="Montserrat" w:cs="Arial"/>
          <w:bCs/>
        </w:rPr>
        <w:t>te</w:t>
      </w:r>
      <w:r w:rsidR="006B2624" w:rsidRPr="00B454D4">
        <w:rPr>
          <w:rFonts w:ascii="Montserrat" w:eastAsia="Arial" w:hAnsi="Montserrat" w:cs="Arial"/>
          <w:bCs/>
        </w:rPr>
        <w:t xml:space="preserve"> durante el ciclo escolar.</w:t>
      </w:r>
    </w:p>
    <w:p w14:paraId="53DFC1E5" w14:textId="77777777" w:rsidR="007D61F6" w:rsidRPr="00B454D4" w:rsidRDefault="007D61F6" w:rsidP="00B454D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E534E97" w14:textId="77777777" w:rsidR="00B028BC" w:rsidRPr="00B454D4" w:rsidRDefault="00B028BC" w:rsidP="00B454D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B82C8" w14:textId="24A984B1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Seguramente en casa ha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experimentado con imanes, pero ¿sabe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qué son?, ¿para qué pueden ser utilizados?, ¿cuáles son los principios físicos que les brindan sus características?</w:t>
      </w:r>
    </w:p>
    <w:p w14:paraId="36A95A40" w14:textId="77777777" w:rsidR="00EC44DB" w:rsidRPr="00B454D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97907A3" w14:textId="147DEDF6" w:rsidR="006B2624" w:rsidRPr="00B454D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l fenómeno del magnetismo está detrás de su funcionamiento.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Observa el siguiente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video para recordar qué es el magnetismo y qué particularidades confiere a ciertos materiales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79FD34D2" w14:textId="54341F89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2C7754E" w14:textId="77777777" w:rsidR="00EC44DB" w:rsidRPr="00B454D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szCs w:val="24"/>
          <w:lang w:eastAsia="es-MX"/>
        </w:rPr>
        <w:t>El magnetismo y el modelo atómico</w:t>
      </w:r>
    </w:p>
    <w:p w14:paraId="20140544" w14:textId="77777777" w:rsidR="00EC44DB" w:rsidRPr="00B454D4" w:rsidRDefault="00EC44DB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0:21 </w:t>
      </w:r>
      <w:proofErr w:type="spellStart"/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proofErr w:type="spellEnd"/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03:13</w:t>
      </w:r>
    </w:p>
    <w:p w14:paraId="6EAAB504" w14:textId="10FED484" w:rsidR="006B2624" w:rsidRPr="00B454D4" w:rsidRDefault="00E16CAE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hyperlink r:id="rId5" w:history="1">
        <w:r w:rsidR="00D912C4" w:rsidRPr="00B61CEB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https://www.youtube.com/watch?v=agTU4z9AARs</w:t>
        </w:r>
      </w:hyperlink>
      <w:r w:rsid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7F78D7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DAD67B" w14:textId="293A5ECD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Como vis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en el video, el spin o giro de los electrones de un material son los causantes de las propiedades magnéticas, ya que le confiere un momento magnético.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Es increíble que una partícula tan pequeña como el electrón tenga la capacidad de manifestarse a nivel macroscópico, causando que algunos materiales se atraigan o repel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an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con tanta fuerza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107C7610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C05C7D" w14:textId="7A84CF76" w:rsidR="00EC44DB" w:rsidRPr="00D912C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Observa el siguiente video para recordar una serie de experimentos que se realizaron con la maestra Ana Belem Zavaleta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Ramos.</w:t>
      </w:r>
    </w:p>
    <w:p w14:paraId="3B4BB9AC" w14:textId="32315A8B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27493D" w14:textId="77777777" w:rsidR="00B454D4" w:rsidRPr="00D912C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/>
          <w:szCs w:val="24"/>
          <w:lang w:eastAsia="es-MX"/>
        </w:rPr>
        <w:t>¿Qué es el campo magnético?</w:t>
      </w:r>
    </w:p>
    <w:p w14:paraId="48B984EE" w14:textId="6649F8C7" w:rsidR="00EC44DB" w:rsidRPr="00D912C4" w:rsidRDefault="00EC44DB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06:05 </w:t>
      </w:r>
      <w:proofErr w:type="spellStart"/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al</w:t>
      </w:r>
      <w:proofErr w:type="spellEnd"/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08:24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y del 09:05 </w:t>
      </w:r>
      <w:proofErr w:type="spellStart"/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proofErr w:type="spellEnd"/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15:41</w:t>
      </w:r>
    </w:p>
    <w:p w14:paraId="3ED9DD29" w14:textId="2977E0AF" w:rsidR="009863D5" w:rsidRPr="00D912C4" w:rsidRDefault="00E16CAE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6" w:history="1">
        <w:r w:rsidR="00D912C4" w:rsidRPr="00D912C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https://nuevaescuelamexicana.sep.gob.mx/detalle-recurso/3549</w:t>
        </w:r>
      </w:hyperlink>
      <w:r w:rsidR="00D912C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76F355E3" w14:textId="77777777" w:rsidR="00D912C4" w:rsidRPr="00D912C4" w:rsidRDefault="00D912C4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64F4DD" w14:textId="1702718C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Ahora que h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s revisado el tema del magnetismo, es momento que 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recuerdes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otro fenómeno relacionado, el electromagnetismo.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Como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su nombre lo menciona, en este interactúan tanto la electricidad como el magnetismo.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G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racias al trabajo de varios científicos, como Hans Christian Oersted y Michael Faraday, ahora sabemos que la electricidad y el magnetismo 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>no son fenómenos distintos, sino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dos caras de la misma moneda.</w:t>
      </w:r>
    </w:p>
    <w:p w14:paraId="0ECEED6A" w14:textId="77777777" w:rsid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BDBA5CF" w14:textId="59477E66" w:rsidR="006B2624" w:rsidRPr="00D912C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Observa el siguiente video para recordar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algunas actividades realizadas con la maestra Ana Belem Zavaleta Ramos con las cuales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se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>pud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o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constatar esto.</w:t>
      </w:r>
    </w:p>
    <w:p w14:paraId="4474D68F" w14:textId="6A003F44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CD3EB54" w14:textId="77777777" w:rsidR="00B454D4" w:rsidRPr="00D912C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/>
          <w:szCs w:val="24"/>
          <w:lang w:eastAsia="es-MX"/>
        </w:rPr>
        <w:t>Electromagnetismo experimentos de Faraday y Oersted</w:t>
      </w:r>
    </w:p>
    <w:p w14:paraId="73692E72" w14:textId="6075DB40" w:rsidR="00B454D4" w:rsidRPr="00D912C4" w:rsidRDefault="00B454D4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11:39 </w:t>
      </w:r>
      <w:proofErr w:type="spellStart"/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al</w:t>
      </w:r>
      <w:proofErr w:type="spellEnd"/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17:00</w:t>
      </w:r>
    </w:p>
    <w:p w14:paraId="24690C9B" w14:textId="179968A9" w:rsidR="00B454D4" w:rsidRPr="00D912C4" w:rsidRDefault="00E16CAE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7" w:history="1">
        <w:r w:rsidR="00D912C4" w:rsidRPr="00D912C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https://nuevaescuelamexicana.sep.gob.mx/detalle-recurso/3657</w:t>
        </w:r>
      </w:hyperlink>
      <w:r w:rsidR="00D912C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549A8BD0" w14:textId="77777777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874337" w14:textId="77777777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De esta forma, podemos definir al electromagnetismo como la rama de la física que se encarga de estudiar y unificar los fenómenos eléctricos y magnéticos.</w:t>
      </w:r>
    </w:p>
    <w:p w14:paraId="01652D77" w14:textId="77777777" w:rsidR="00B454D4" w:rsidRPr="00D912C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888667" w14:textId="408E228A" w:rsidR="006B2624" w:rsidRP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a luz visible son ondas electromagnéticas, </w:t>
      </w:r>
      <w:proofErr w:type="gramStart"/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>que</w:t>
      </w:r>
      <w:proofErr w:type="gramEnd"/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junto a otras de mayor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o menor energía, forman el espectro electromagnético.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Observa el siguiente video para 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>ecord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esto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0198EC52" w14:textId="0E695F6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CA9D7D" w14:textId="77777777" w:rsidR="00B454D4" w:rsidRPr="00B454D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szCs w:val="24"/>
          <w:lang w:eastAsia="es-MX"/>
        </w:rPr>
        <w:t>Ondas electromagnéticas</w:t>
      </w:r>
    </w:p>
    <w:p w14:paraId="7B7DADE8" w14:textId="599FCCB0" w:rsidR="006B2624" w:rsidRPr="00B454D4" w:rsidRDefault="00E16CAE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hyperlink r:id="rId8" w:history="1">
        <w:r w:rsidR="00D912C4" w:rsidRPr="00B61CEB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https://youtu.be/kULLeGOQOyo</w:t>
        </w:r>
      </w:hyperlink>
      <w:r w:rsid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53F210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2C760A" w14:textId="0138EDBC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Esperamos que esta sesión 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 haya apoyado para recordar y recuperar algunos conceptos importantes al hablar del magnetismo y del electromagnetismo.</w:t>
      </w:r>
    </w:p>
    <w:p w14:paraId="70B9263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44C8B9F" w14:textId="77777777" w:rsidR="001862F0" w:rsidRPr="00B454D4" w:rsidRDefault="001862F0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E82FDC" w14:textId="247C14FC" w:rsidR="00B454D4" w:rsidRP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R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eali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za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un mapa mental acerca del magnetismo y electromagnetismo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y 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i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 es posible, recre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alguno de los experimentos que vis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en esta sesión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057D2C62" w14:textId="57557566" w:rsidR="00F3602D" w:rsidRPr="00B454D4" w:rsidRDefault="00F3602D" w:rsidP="00B454D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5BC404AF" w14:textId="77777777" w:rsidR="00B028BC" w:rsidRPr="00B454D4" w:rsidRDefault="00B028BC" w:rsidP="00B454D4">
      <w:pPr>
        <w:spacing w:after="0" w:line="240" w:lineRule="auto"/>
        <w:jc w:val="center"/>
        <w:rPr>
          <w:rFonts w:ascii="Montserrat" w:eastAsia="Calibri" w:hAnsi="Montserrat" w:cs="Arial"/>
          <w:color w:val="000000" w:themeColor="text1"/>
        </w:rPr>
      </w:pPr>
    </w:p>
    <w:p w14:paraId="40E01F7E" w14:textId="77777777" w:rsidR="00E16CAE" w:rsidRDefault="00E16CAE" w:rsidP="00E16C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50ECB" w14:textId="77777777" w:rsidR="00E16CAE" w:rsidRDefault="00E16CAE" w:rsidP="00E16CAE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35B582C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F66B7AE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72A14834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5BE35C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502E0CA0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A7258D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4585A61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01201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1E0F973E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729E80F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DB86CAD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2E11E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D717182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C509B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7D4D35FA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1CB8C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6E94EA2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A7A5D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38B50FA3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25AF7E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1CA2EFE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479A549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9C6A148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426371A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91CA228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85BDD5" w14:textId="77777777" w:rsidR="00E16CAE" w:rsidRDefault="00E16CAE" w:rsidP="00E16C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27D0846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5056F5C" w:rsidR="00C7207E" w:rsidRP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</w:rPr>
      </w:pPr>
      <w:hyperlink r:id="rId12" w:history="1">
        <w:r>
          <w:rPr>
            <w:rStyle w:val="Hipervnculo"/>
            <w:rFonts w:ascii="Montserrat" w:hAnsi="Montserrat"/>
          </w:rPr>
          <w:t>https://libros.conaliteg.gob.mx/secundaria.html</w:t>
        </w:r>
      </w:hyperlink>
      <w:bookmarkStart w:id="1" w:name="_GoBack"/>
      <w:bookmarkEnd w:id="1"/>
    </w:p>
    <w:sectPr w:rsidR="00C7207E" w:rsidRPr="00E16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186A" w16cex:dateUtc="2021-06-11T04:02:00Z"/>
  <w16cex:commentExtensible w16cex:durableId="246D185A" w16cex:dateUtc="2021-06-11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73F997" w16cid:durableId="246D186A"/>
  <w16cid:commentId w16cid:paraId="22F2F7C9" w16cid:durableId="246D18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8E9"/>
    <w:multiLevelType w:val="hybridMultilevel"/>
    <w:tmpl w:val="87FE9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3A1"/>
    <w:multiLevelType w:val="hybridMultilevel"/>
    <w:tmpl w:val="A6967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3A8E"/>
    <w:multiLevelType w:val="hybridMultilevel"/>
    <w:tmpl w:val="4F9ED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E393E"/>
    <w:multiLevelType w:val="hybridMultilevel"/>
    <w:tmpl w:val="58BED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3790E"/>
    <w:multiLevelType w:val="multilevel"/>
    <w:tmpl w:val="B896F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361EE"/>
    <w:multiLevelType w:val="hybridMultilevel"/>
    <w:tmpl w:val="622C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4F0"/>
    <w:multiLevelType w:val="hybridMultilevel"/>
    <w:tmpl w:val="370E90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BD2"/>
    <w:multiLevelType w:val="hybridMultilevel"/>
    <w:tmpl w:val="51DE4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335"/>
    <w:multiLevelType w:val="hybridMultilevel"/>
    <w:tmpl w:val="A7260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321CD"/>
    <w:rsid w:val="0004092F"/>
    <w:rsid w:val="00046073"/>
    <w:rsid w:val="00064AC3"/>
    <w:rsid w:val="00076E13"/>
    <w:rsid w:val="00094616"/>
    <w:rsid w:val="000F3D6A"/>
    <w:rsid w:val="00140B64"/>
    <w:rsid w:val="001862F0"/>
    <w:rsid w:val="001A6D80"/>
    <w:rsid w:val="001A6EA3"/>
    <w:rsid w:val="00285B87"/>
    <w:rsid w:val="002B2764"/>
    <w:rsid w:val="002F2CD4"/>
    <w:rsid w:val="003A1D07"/>
    <w:rsid w:val="003A5E52"/>
    <w:rsid w:val="003D5012"/>
    <w:rsid w:val="003F6FBC"/>
    <w:rsid w:val="00482372"/>
    <w:rsid w:val="00495C6A"/>
    <w:rsid w:val="004C72AB"/>
    <w:rsid w:val="006B2624"/>
    <w:rsid w:val="007B41F1"/>
    <w:rsid w:val="007D61F6"/>
    <w:rsid w:val="00824F54"/>
    <w:rsid w:val="00854518"/>
    <w:rsid w:val="00872F52"/>
    <w:rsid w:val="0088362D"/>
    <w:rsid w:val="008D0619"/>
    <w:rsid w:val="008D56AF"/>
    <w:rsid w:val="00940ECC"/>
    <w:rsid w:val="00941C5E"/>
    <w:rsid w:val="00970783"/>
    <w:rsid w:val="009826B2"/>
    <w:rsid w:val="009863D5"/>
    <w:rsid w:val="009A622E"/>
    <w:rsid w:val="00A720B6"/>
    <w:rsid w:val="00B028BC"/>
    <w:rsid w:val="00B05FD8"/>
    <w:rsid w:val="00B454D4"/>
    <w:rsid w:val="00B46986"/>
    <w:rsid w:val="00C7207E"/>
    <w:rsid w:val="00C8245B"/>
    <w:rsid w:val="00C9512E"/>
    <w:rsid w:val="00CE5D06"/>
    <w:rsid w:val="00D42E0B"/>
    <w:rsid w:val="00D912C4"/>
    <w:rsid w:val="00E16CAE"/>
    <w:rsid w:val="00E9431A"/>
    <w:rsid w:val="00EC44DB"/>
    <w:rsid w:val="00ED4B29"/>
    <w:rsid w:val="00F10928"/>
    <w:rsid w:val="00F3602D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D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863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63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63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3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LLeGOQOy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evaescuelamexicana.sep.gob.mx/detalle-recurso/3657" TargetMode="Externa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nuevaescuelamexicana.sep.gob.mx/detalle-recurso/3549" TargetMode="Externa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hyperlink" Target="https://www.youtube.com/watch?v=agTU4z9AARs" TargetMode="External"/><Relationship Id="rId15" Type="http://schemas.microsoft.com/office/2016/09/relationships/commentsIds" Target="commentsIds.xml"/><Relationship Id="rId10" Type="http://schemas.openxmlformats.org/officeDocument/2006/relationships/hyperlink" Target="https://nuevaescuelamexicana.sep.gob.mx/fichas-repa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site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2021-06-15T03:02:00Z</dcterms:created>
  <dcterms:modified xsi:type="dcterms:W3CDTF">2021-06-15T05:29:00Z</dcterms:modified>
</cp:coreProperties>
</file>