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1CBCAB2A" w:rsidR="0045577B" w:rsidRPr="00743928" w:rsidRDefault="002809C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Viernes</w:t>
      </w:r>
    </w:p>
    <w:p w14:paraId="1DD7AFB3" w14:textId="52DDC086" w:rsidR="0045577B" w:rsidRPr="00743928" w:rsidRDefault="002809C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767C2D35" w14:textId="18858870"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2809CB">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AD44949" w:rsidR="00C60757" w:rsidRPr="00743928" w:rsidRDefault="002809C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809CB">
        <w:rPr>
          <w:rFonts w:ascii="Montserrat" w:hAnsi="Montserrat" w:cstheme="minorBidi"/>
          <w:i/>
          <w:color w:val="000000" w:themeColor="text1"/>
          <w:kern w:val="24"/>
          <w:sz w:val="48"/>
          <w:szCs w:val="40"/>
        </w:rPr>
        <w:t>Desafíos económicos, sociales y culturales</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07D3FA19" w14:textId="77777777" w:rsidR="002809CB" w:rsidRPr="002809CB" w:rsidRDefault="00B14CE3" w:rsidP="002809CB">
      <w:pPr>
        <w:spacing w:after="0" w:line="240" w:lineRule="auto"/>
        <w:jc w:val="both"/>
        <w:rPr>
          <w:rFonts w:ascii="Montserrat" w:hAnsi="Montserrat"/>
          <w:i/>
        </w:rPr>
      </w:pPr>
      <w:r w:rsidRPr="002809CB">
        <w:rPr>
          <w:rFonts w:ascii="Montserrat" w:eastAsia="Times New Roman" w:hAnsi="Montserrat" w:cs="Times New Roman"/>
          <w:b/>
          <w:i/>
          <w:lang w:eastAsia="es-MX"/>
        </w:rPr>
        <w:t>Aprendizaje esperado:</w:t>
      </w:r>
      <w:r w:rsidR="004957A5" w:rsidRPr="002809CB">
        <w:rPr>
          <w:rFonts w:ascii="Montserrat" w:eastAsia="Times New Roman" w:hAnsi="Montserrat" w:cs="Times New Roman"/>
          <w:bCs/>
          <w:i/>
          <w:lang w:eastAsia="es-MX"/>
        </w:rPr>
        <w:t xml:space="preserve"> </w:t>
      </w:r>
      <w:r w:rsidR="002809CB" w:rsidRPr="002809CB">
        <w:rPr>
          <w:rFonts w:ascii="Montserrat" w:hAnsi="Montserrat"/>
          <w:i/>
        </w:rPr>
        <w:t>Reconoce los retos que enfrenta México en los ámbitos político, económico, social y cultural, y participa en acciones para contribuir a su solución.</w:t>
      </w:r>
    </w:p>
    <w:p w14:paraId="44217FD7" w14:textId="77777777" w:rsidR="00090EFE" w:rsidRPr="002809CB" w:rsidRDefault="00090EFE" w:rsidP="002809CB">
      <w:pPr>
        <w:spacing w:after="0" w:line="240" w:lineRule="auto"/>
        <w:jc w:val="both"/>
        <w:textAlignment w:val="baseline"/>
        <w:rPr>
          <w:rFonts w:ascii="Montserrat" w:eastAsia="Times New Roman" w:hAnsi="Montserrat" w:cs="Times New Roman"/>
          <w:i/>
          <w:lang w:eastAsia="es-MX"/>
        </w:rPr>
      </w:pPr>
    </w:p>
    <w:p w14:paraId="52C8B31D" w14:textId="69A344E6" w:rsidR="00446FA1" w:rsidRPr="002809CB" w:rsidRDefault="00A85D9D" w:rsidP="002809CB">
      <w:pPr>
        <w:spacing w:after="0" w:line="240" w:lineRule="auto"/>
        <w:jc w:val="both"/>
        <w:rPr>
          <w:rFonts w:ascii="Montserrat" w:hAnsi="Montserrat"/>
          <w:bCs/>
          <w:i/>
          <w:color w:val="000000" w:themeColor="text1"/>
        </w:rPr>
      </w:pPr>
      <w:r w:rsidRPr="002809CB">
        <w:rPr>
          <w:rFonts w:ascii="Montserrat" w:eastAsia="Times New Roman" w:hAnsi="Montserrat" w:cs="Times New Roman"/>
          <w:b/>
          <w:i/>
          <w:lang w:eastAsia="es-MX"/>
        </w:rPr>
        <w:t>Énfasis:</w:t>
      </w:r>
      <w:r w:rsidR="0013272B" w:rsidRPr="002809CB">
        <w:rPr>
          <w:rFonts w:ascii="Montserrat" w:eastAsia="Times New Roman" w:hAnsi="Montserrat" w:cs="Times New Roman"/>
          <w:bCs/>
          <w:i/>
          <w:lang w:eastAsia="es-MX"/>
        </w:rPr>
        <w:t xml:space="preserve"> </w:t>
      </w:r>
      <w:r w:rsidR="002809CB" w:rsidRPr="002809CB">
        <w:rPr>
          <w:rFonts w:ascii="Montserrat" w:hAnsi="Montserrat"/>
          <w:i/>
        </w:rPr>
        <w:t>Reflexionar sobre la necesidad de garantizar la cobertura en salud pública, la calidad en la educación y el desarrollo científico y tecnológico.</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76D0F439"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C06FA8">
        <w:rPr>
          <w:rFonts w:ascii="Montserrat" w:eastAsia="Times New Roman" w:hAnsi="Montserrat" w:cs="Times New Roman"/>
          <w:b/>
          <w:bCs/>
          <w:sz w:val="28"/>
          <w:szCs w:val="24"/>
          <w:lang w:eastAsia="es-MX"/>
        </w:rPr>
        <w:t>aprender?</w:t>
      </w:r>
    </w:p>
    <w:p w14:paraId="7E3A7365" w14:textId="44913545" w:rsidR="00B14CE3" w:rsidRPr="004F66F2" w:rsidRDefault="00B14CE3" w:rsidP="004F66F2">
      <w:pPr>
        <w:spacing w:after="0" w:line="240" w:lineRule="auto"/>
        <w:jc w:val="both"/>
        <w:textAlignment w:val="baseline"/>
        <w:rPr>
          <w:rFonts w:ascii="Montserrat" w:eastAsia="Times New Roman" w:hAnsi="Montserrat" w:cs="Times New Roman"/>
          <w:lang w:eastAsia="es-MX"/>
        </w:rPr>
      </w:pPr>
    </w:p>
    <w:p w14:paraId="63AB2E32" w14:textId="4C2EAAC8" w:rsidR="004F66F2" w:rsidRPr="004F66F2" w:rsidRDefault="004F66F2" w:rsidP="004F66F2">
      <w:pPr>
        <w:spacing w:after="0" w:line="240" w:lineRule="auto"/>
        <w:jc w:val="both"/>
        <w:rPr>
          <w:rFonts w:ascii="Montserrat" w:hAnsi="Montserrat"/>
        </w:rPr>
      </w:pPr>
      <w:r>
        <w:rPr>
          <w:rFonts w:ascii="Montserrat" w:hAnsi="Montserrat"/>
        </w:rPr>
        <w:t xml:space="preserve">Conocerás </w:t>
      </w:r>
      <w:r w:rsidRPr="004F66F2">
        <w:rPr>
          <w:rFonts w:ascii="Montserrat" w:hAnsi="Montserrat"/>
        </w:rPr>
        <w:t xml:space="preserve">los desafíos económicos, sociales y culturales del México actual. </w:t>
      </w:r>
    </w:p>
    <w:p w14:paraId="3918321F" w14:textId="77777777" w:rsidR="004F66F2" w:rsidRPr="004F66F2" w:rsidRDefault="004F66F2" w:rsidP="004F66F2">
      <w:pPr>
        <w:spacing w:after="0" w:line="240" w:lineRule="auto"/>
        <w:jc w:val="both"/>
        <w:rPr>
          <w:rFonts w:ascii="Montserrat" w:hAnsi="Montserrat"/>
          <w:bCs/>
          <w:i/>
          <w:iCs/>
        </w:rPr>
      </w:pPr>
    </w:p>
    <w:p w14:paraId="70479B29" w14:textId="00BD69A2" w:rsidR="004F66F2" w:rsidRPr="004F66F2" w:rsidRDefault="004F66F2" w:rsidP="004F66F2">
      <w:pPr>
        <w:spacing w:after="0" w:line="240" w:lineRule="auto"/>
        <w:jc w:val="both"/>
        <w:rPr>
          <w:rFonts w:ascii="Montserrat" w:hAnsi="Montserrat"/>
          <w:bCs/>
        </w:rPr>
      </w:pPr>
      <w:r>
        <w:rPr>
          <w:rFonts w:ascii="Montserrat" w:hAnsi="Montserrat"/>
          <w:bCs/>
        </w:rPr>
        <w:t>E</w:t>
      </w:r>
      <w:r w:rsidRPr="004F66F2">
        <w:rPr>
          <w:rFonts w:ascii="Montserrat" w:hAnsi="Montserrat"/>
          <w:bCs/>
        </w:rPr>
        <w:t>s importante que participe</w:t>
      </w:r>
      <w:r>
        <w:rPr>
          <w:rFonts w:ascii="Montserrat" w:hAnsi="Montserrat"/>
          <w:bCs/>
        </w:rPr>
        <w:t>s</w:t>
      </w:r>
      <w:r w:rsidRPr="004F66F2">
        <w:rPr>
          <w:rFonts w:ascii="Montserrat" w:hAnsi="Montserrat"/>
          <w:bCs/>
        </w:rPr>
        <w:t xml:space="preserve"> en las actividades planteadas a lo largo de la sesión; también</w:t>
      </w:r>
      <w:r>
        <w:rPr>
          <w:rFonts w:ascii="Montserrat" w:hAnsi="Montserrat"/>
          <w:bCs/>
        </w:rPr>
        <w:t xml:space="preserve"> ten a la mano</w:t>
      </w:r>
      <w:r w:rsidRPr="004F66F2">
        <w:rPr>
          <w:rFonts w:ascii="Montserrat" w:hAnsi="Montserrat"/>
          <w:bCs/>
        </w:rPr>
        <w:t xml:space="preserve"> </w:t>
      </w:r>
      <w:r>
        <w:rPr>
          <w:rFonts w:ascii="Montserrat" w:hAnsi="Montserrat"/>
          <w:bCs/>
        </w:rPr>
        <w:t>t</w:t>
      </w:r>
      <w:r w:rsidRPr="004F66F2">
        <w:rPr>
          <w:rFonts w:ascii="Montserrat" w:hAnsi="Montserrat"/>
          <w:bCs/>
        </w:rPr>
        <w:t>u libro de texto, cuaderno u hojas blancas y de colores, pegamento, lápiz o bolígrafo y colores para registrar las ideas principales, así como dudas y reflexiones, para que posteriormente pueda</w:t>
      </w:r>
      <w:r>
        <w:rPr>
          <w:rFonts w:ascii="Montserrat" w:hAnsi="Montserrat"/>
          <w:bCs/>
        </w:rPr>
        <w:t>s compartir los avances con t</w:t>
      </w:r>
      <w:r w:rsidRPr="004F66F2">
        <w:rPr>
          <w:rFonts w:ascii="Montserrat" w:hAnsi="Montserrat"/>
          <w:bCs/>
        </w:rPr>
        <w:t xml:space="preserve">u familia. </w:t>
      </w:r>
    </w:p>
    <w:p w14:paraId="5E32E2FC" w14:textId="613ACEFD" w:rsidR="004F66F2" w:rsidRPr="004F66F2" w:rsidRDefault="004F66F2" w:rsidP="004F66F2">
      <w:pPr>
        <w:spacing w:after="0" w:line="240" w:lineRule="auto"/>
        <w:jc w:val="both"/>
        <w:rPr>
          <w:rFonts w:ascii="Montserrat" w:hAnsi="Montserrat"/>
          <w:bCs/>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67A20C2F" w14:textId="77777777" w:rsidR="00ED67A0" w:rsidRDefault="00ED67A0" w:rsidP="00ED67A0">
      <w:pPr>
        <w:spacing w:after="0" w:line="240" w:lineRule="auto"/>
        <w:jc w:val="both"/>
        <w:rPr>
          <w:rFonts w:ascii="Montserrat" w:hAnsi="Montserrat"/>
        </w:rPr>
      </w:pPr>
      <w:bookmarkStart w:id="2" w:name="_Hlk71024227"/>
      <w:r>
        <w:rPr>
          <w:rFonts w:ascii="Montserrat" w:hAnsi="Montserrat"/>
        </w:rPr>
        <w:lastRenderedPageBreak/>
        <w:t xml:space="preserve">Relacionado con el tema, </w:t>
      </w:r>
      <w:r w:rsidRPr="004F66F2">
        <w:rPr>
          <w:rFonts w:ascii="Montserrat" w:hAnsi="Montserrat"/>
        </w:rPr>
        <w:t xml:space="preserve">en </w:t>
      </w:r>
      <w:r>
        <w:rPr>
          <w:rFonts w:ascii="Montserrat" w:hAnsi="Montserrat"/>
        </w:rPr>
        <w:t>l</w:t>
      </w:r>
      <w:r w:rsidRPr="004F66F2">
        <w:rPr>
          <w:rFonts w:ascii="Montserrat" w:hAnsi="Montserrat"/>
        </w:rPr>
        <w:t>a sección “Leer para conocer”, le</w:t>
      </w:r>
      <w:r>
        <w:rPr>
          <w:rFonts w:ascii="Montserrat" w:hAnsi="Montserrat"/>
        </w:rPr>
        <w:t>erás</w:t>
      </w:r>
      <w:r w:rsidRPr="004F66F2">
        <w:rPr>
          <w:rFonts w:ascii="Montserrat" w:hAnsi="Montserrat"/>
        </w:rPr>
        <w:t xml:space="preserve"> un fragmento del informe que el Colegio de México publicó en este 2021 con el título </w:t>
      </w:r>
      <w:r w:rsidRPr="004F66F2">
        <w:rPr>
          <w:rFonts w:ascii="Montserrat" w:hAnsi="Montserrat"/>
          <w:i/>
          <w:iCs/>
        </w:rPr>
        <w:t>Hacia un Estado de bienestar para México</w:t>
      </w:r>
      <w:r w:rsidRPr="004F66F2">
        <w:rPr>
          <w:rFonts w:ascii="Montserrat" w:hAnsi="Montserrat"/>
        </w:rPr>
        <w:t xml:space="preserve">. En este documento se analizan diversos temas relacionados con los retos y problemas que enfrenta nuestro país en el presente y de cara al futuro. </w:t>
      </w:r>
    </w:p>
    <w:p w14:paraId="4EBA4376" w14:textId="77777777" w:rsidR="00ED67A0" w:rsidRDefault="00ED67A0" w:rsidP="00ED67A0">
      <w:pPr>
        <w:spacing w:after="0" w:line="240" w:lineRule="auto"/>
        <w:jc w:val="both"/>
        <w:rPr>
          <w:rFonts w:ascii="Montserrat" w:hAnsi="Montserrat"/>
        </w:rPr>
      </w:pPr>
    </w:p>
    <w:p w14:paraId="5ABAF549"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“El surgimiento del nuevo virus sars-cov-2 y su propagación en el mundo provocó en 2020 dos crisis paralelas: una sanitaria y otra económica. Con la evidencia disponible, podemos confirmar que lamentablemente estas crisis afectan con mayor intensidad a quienes viven en situación de pobreza y padecen distintos tipos de desigualdades, de oportunidades, regionales, por género, por condición laboral y por edad, entre otras. </w:t>
      </w:r>
    </w:p>
    <w:p w14:paraId="5160CF2E" w14:textId="77777777" w:rsidR="00ED67A0" w:rsidRPr="004F66F2" w:rsidRDefault="00ED67A0" w:rsidP="00ED67A0">
      <w:pPr>
        <w:spacing w:after="0" w:line="240" w:lineRule="auto"/>
        <w:jc w:val="both"/>
        <w:rPr>
          <w:rFonts w:ascii="Montserrat" w:hAnsi="Montserrat"/>
          <w:i/>
          <w:iCs/>
        </w:rPr>
      </w:pPr>
    </w:p>
    <w:p w14:paraId="09F8F380" w14:textId="77777777" w:rsidR="00ED67A0" w:rsidRDefault="00ED67A0" w:rsidP="00ED67A0">
      <w:pPr>
        <w:spacing w:after="0" w:line="240" w:lineRule="auto"/>
        <w:jc w:val="both"/>
        <w:rPr>
          <w:rFonts w:ascii="Montserrat" w:hAnsi="Montserrat"/>
          <w:i/>
          <w:iCs/>
        </w:rPr>
      </w:pPr>
      <w:r w:rsidRPr="004F66F2">
        <w:rPr>
          <w:rFonts w:ascii="Montserrat" w:hAnsi="Montserrat"/>
          <w:i/>
          <w:iCs/>
        </w:rPr>
        <w:t>[…] en México, pudimos constatar que el sistema de seguridad social no protege a toda la población y, por lo tanto, no puede hacer valer el derecho a la salud de los mexicanos, en especial, de quienes menos tienen. Los efectos no se limitan a ellos, sino que se extienden a la sociedad en general debido a la pérdida de productividad y al decrecimiento de la economía […]</w:t>
      </w:r>
    </w:p>
    <w:p w14:paraId="2EA23C89" w14:textId="77777777" w:rsidR="00ED67A0" w:rsidRPr="004F66F2" w:rsidRDefault="00ED67A0" w:rsidP="00ED67A0">
      <w:pPr>
        <w:spacing w:after="0" w:line="240" w:lineRule="auto"/>
        <w:jc w:val="both"/>
        <w:rPr>
          <w:rFonts w:ascii="Montserrat" w:hAnsi="Montserrat"/>
          <w:i/>
          <w:iCs/>
        </w:rPr>
      </w:pPr>
    </w:p>
    <w:p w14:paraId="20F90EBE" w14:textId="77777777" w:rsidR="00ED67A0" w:rsidRDefault="00ED67A0" w:rsidP="00ED67A0">
      <w:pPr>
        <w:spacing w:after="0" w:line="240" w:lineRule="auto"/>
        <w:jc w:val="both"/>
        <w:rPr>
          <w:rFonts w:ascii="Montserrat" w:hAnsi="Montserrat"/>
          <w:i/>
          <w:iCs/>
        </w:rPr>
      </w:pPr>
      <w:r w:rsidRPr="004F66F2">
        <w:rPr>
          <w:rFonts w:ascii="Montserrat" w:hAnsi="Montserrat"/>
          <w:i/>
          <w:iCs/>
        </w:rPr>
        <w:t>La crisis sanitaria ocurrió cuando el nuevo virus expuso, con el paso de los meses o en unas cuantas semanas, la debilidad de los sistemas de salud en el mundo. Hospitales, clínicas y centros de atención descubrieron que no tenían las camas, el equipo y el personal médico necesarios para atender a todos los pacientes. La pandemia no sólo evidenció esta capacidad limitada, sino que también hizo patente el acceso desigual a los servicios públicos de salud.</w:t>
      </w:r>
    </w:p>
    <w:p w14:paraId="0DB740A1" w14:textId="77777777" w:rsidR="00ED67A0" w:rsidRPr="004F66F2" w:rsidRDefault="00ED67A0" w:rsidP="00ED67A0">
      <w:pPr>
        <w:spacing w:after="0" w:line="240" w:lineRule="auto"/>
        <w:jc w:val="both"/>
        <w:rPr>
          <w:rFonts w:ascii="Montserrat" w:hAnsi="Montserrat"/>
          <w:i/>
          <w:iCs/>
        </w:rPr>
      </w:pPr>
    </w:p>
    <w:p w14:paraId="4A371D6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Por otro lado, la crisis económica internacional, de una magnitud no vista en décadas recientes, sobrevino por las medidas de confinamiento y distanciamiento que adoptaron numerosos gobiernos ante el imperativo de prevenir la saturación hospitalaria, lo que tuvo dos efectos generales e inmediatos. En cuanto a la oferta, millones de personas dejaron de trabajar y producir, muchas empresas cerraron, algunas industrias se apagaron y miles de empleos se volvieron precarios o se perdieron. En cuanto a la demanda, el consumo de bienes y servicios disminuyó drásticamente. </w:t>
      </w:r>
    </w:p>
    <w:p w14:paraId="3F6FEC1C" w14:textId="77777777" w:rsidR="00ED67A0" w:rsidRPr="004F66F2" w:rsidRDefault="00ED67A0" w:rsidP="00ED67A0">
      <w:pPr>
        <w:spacing w:after="0" w:line="240" w:lineRule="auto"/>
        <w:jc w:val="both"/>
        <w:rPr>
          <w:rFonts w:ascii="Montserrat" w:hAnsi="Montserrat"/>
          <w:i/>
          <w:iCs/>
        </w:rPr>
      </w:pPr>
    </w:p>
    <w:p w14:paraId="43C1B30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Los problemas específicos del país y la crisis dual −económica y sanitaria− nos obligan, por lo tanto, a examinar el estado de nuestro sistema de protección social y a evaluar cuáles políticas e intervenciones son indispensables. La evidencia comparada indica que la solución fundamental no se encuentra en el libre mercado porque sus mecanismos son insuficientes, sino que es necesario un papel más activo del Estado.” </w:t>
      </w:r>
    </w:p>
    <w:p w14:paraId="78FE10F8" w14:textId="77777777" w:rsidR="00ED67A0" w:rsidRPr="004F66F2" w:rsidRDefault="00ED67A0" w:rsidP="00ED67A0">
      <w:pPr>
        <w:spacing w:after="0" w:line="240" w:lineRule="auto"/>
        <w:jc w:val="both"/>
        <w:rPr>
          <w:rFonts w:ascii="Montserrat" w:hAnsi="Montserrat"/>
          <w:i/>
          <w:iCs/>
        </w:rPr>
      </w:pPr>
    </w:p>
    <w:bookmarkEnd w:id="2"/>
    <w:p w14:paraId="45DDFCD8" w14:textId="77777777" w:rsidR="00ED67A0" w:rsidRPr="004F66F2" w:rsidRDefault="00ED67A0" w:rsidP="00ED67A0">
      <w:pPr>
        <w:spacing w:after="0" w:line="240" w:lineRule="auto"/>
        <w:jc w:val="both"/>
        <w:rPr>
          <w:rFonts w:ascii="Montserrat" w:hAnsi="Montserrat"/>
        </w:rPr>
      </w:pPr>
      <w:r w:rsidRPr="004F66F2">
        <w:rPr>
          <w:rFonts w:ascii="Montserrat" w:hAnsi="Montserrat"/>
        </w:rPr>
        <w:t>Dificultades en la cobertura de los servicios de salud pública, la calidad y acceso a la educación y el desarrollo científico y tecnológico de nuestro país son asuntos que atañen a nuestro presente. Sin embargo, antes de empezar a conocerlos, es importante señalar que el tema de la desigualdad ha sido una constante en la historia de México para la cual aún no hay una respuesta satisfactoria.</w:t>
      </w:r>
    </w:p>
    <w:p w14:paraId="7039C2F5" w14:textId="77777777" w:rsidR="00ED67A0" w:rsidRPr="004F66F2" w:rsidRDefault="00ED67A0" w:rsidP="00ED67A0">
      <w:pPr>
        <w:spacing w:after="0" w:line="240" w:lineRule="auto"/>
        <w:jc w:val="both"/>
        <w:rPr>
          <w:rFonts w:ascii="Montserrat" w:hAnsi="Montserrat"/>
        </w:rPr>
      </w:pPr>
    </w:p>
    <w:p w14:paraId="72F91EB2" w14:textId="77777777" w:rsidR="00ED67A0" w:rsidRPr="004F66F2" w:rsidRDefault="00ED67A0" w:rsidP="00ED67A0">
      <w:pPr>
        <w:spacing w:after="0" w:line="240" w:lineRule="auto"/>
        <w:jc w:val="both"/>
        <w:rPr>
          <w:rFonts w:ascii="Montserrat" w:hAnsi="Montserrat"/>
          <w:bCs/>
        </w:rPr>
      </w:pPr>
      <w:r>
        <w:rPr>
          <w:rFonts w:ascii="Montserrat" w:hAnsi="Montserrat"/>
        </w:rPr>
        <w:t>Observa</w:t>
      </w:r>
      <w:r w:rsidRPr="004F66F2">
        <w:rPr>
          <w:rFonts w:ascii="Montserrat" w:hAnsi="Montserrat"/>
        </w:rPr>
        <w:t xml:space="preserve"> y escucha</w:t>
      </w:r>
      <w:r>
        <w:rPr>
          <w:rFonts w:ascii="Montserrat" w:hAnsi="Montserrat"/>
        </w:rPr>
        <w:t xml:space="preserve"> el siguiente video que te </w:t>
      </w:r>
      <w:r w:rsidRPr="004F66F2">
        <w:rPr>
          <w:rFonts w:ascii="Montserrat" w:hAnsi="Montserrat"/>
        </w:rPr>
        <w:t>permitirá tener un panorama general.</w:t>
      </w:r>
    </w:p>
    <w:p w14:paraId="5A1B8FDE" w14:textId="77777777" w:rsidR="00ED67A0" w:rsidRPr="004F66F2" w:rsidRDefault="00ED67A0" w:rsidP="00ED67A0">
      <w:pPr>
        <w:spacing w:after="0" w:line="240" w:lineRule="auto"/>
        <w:jc w:val="both"/>
        <w:rPr>
          <w:rFonts w:ascii="Montserrat" w:eastAsia="Times New Roman" w:hAnsi="Montserrat" w:cs="Arial"/>
        </w:rPr>
      </w:pPr>
    </w:p>
    <w:p w14:paraId="6E6B2591"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3343EA">
        <w:rPr>
          <w:rFonts w:ascii="Montserrat" w:hAnsi="Montserrat"/>
          <w:b/>
          <w:bCs/>
          <w:lang w:val="es-MX"/>
        </w:rPr>
        <w:t>Desigualdad y discriminación en México</w:t>
      </w:r>
    </w:p>
    <w:p w14:paraId="1F8D176D" w14:textId="338E6CF8" w:rsidR="00ED67A0" w:rsidRPr="003343EA" w:rsidRDefault="003343EA" w:rsidP="00ED67A0">
      <w:pPr>
        <w:pStyle w:val="Prrafodelista"/>
        <w:spacing w:after="0" w:line="240" w:lineRule="auto"/>
        <w:jc w:val="both"/>
        <w:rPr>
          <w:rStyle w:val="Hipervnculo"/>
          <w:rFonts w:ascii="Montserrat" w:hAnsi="Montserrat"/>
          <w:b/>
          <w:bCs/>
          <w:color w:val="auto"/>
          <w:u w:val="none"/>
          <w:lang w:val="es-MX"/>
        </w:rPr>
      </w:pPr>
      <w:hyperlink r:id="rId8" w:history="1">
        <w:r w:rsidRPr="003343EA">
          <w:rPr>
            <w:rStyle w:val="Hipervnculo"/>
            <w:rFonts w:ascii="Montserrat" w:hAnsi="Montserrat"/>
          </w:rPr>
          <w:t>https://youtu.be/I9QRNoCk8GY</w:t>
        </w:r>
      </w:hyperlink>
      <w:r w:rsidRPr="003343EA">
        <w:rPr>
          <w:rFonts w:ascii="Montserrat" w:hAnsi="Montserrat"/>
        </w:rPr>
        <w:t xml:space="preserve"> </w:t>
      </w:r>
    </w:p>
    <w:p w14:paraId="02C86BDF" w14:textId="77777777" w:rsidR="00ED67A0" w:rsidRPr="003343EA" w:rsidRDefault="00ED67A0" w:rsidP="00ED67A0">
      <w:pPr>
        <w:spacing w:after="0" w:line="240" w:lineRule="auto"/>
        <w:jc w:val="both"/>
        <w:rPr>
          <w:rFonts w:ascii="Montserrat" w:hAnsi="Montserrat"/>
          <w:bCs/>
        </w:rPr>
      </w:pPr>
    </w:p>
    <w:p w14:paraId="5DDEF11F" w14:textId="77777777"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E</w:t>
      </w:r>
      <w:r w:rsidRPr="004F66F2">
        <w:rPr>
          <w:rFonts w:ascii="Montserrat" w:eastAsia="Times New Roman" w:hAnsi="Montserrat"/>
        </w:rPr>
        <w:t>n la segunda mitad del siglo XX tuvieron lugar varios cambios que aceleraron de manera decidida la industrialización y el desarrollo económico del país; sin embargo, el problema de la desigualdad social y económica no desapareció y se ha mantenido hasta nuestros días como uno de los principales retos para México.</w:t>
      </w:r>
    </w:p>
    <w:p w14:paraId="4CD52B6C" w14:textId="77777777" w:rsidR="00ED67A0" w:rsidRPr="004F66F2" w:rsidRDefault="00ED67A0" w:rsidP="00ED67A0">
      <w:pPr>
        <w:spacing w:after="0" w:line="240" w:lineRule="auto"/>
        <w:jc w:val="both"/>
        <w:rPr>
          <w:rFonts w:ascii="Montserrat" w:eastAsia="Times New Roman" w:hAnsi="Montserrat"/>
        </w:rPr>
      </w:pPr>
    </w:p>
    <w:p w14:paraId="28EFB410" w14:textId="77777777" w:rsidR="00ED67A0" w:rsidRPr="004F66F2" w:rsidRDefault="00ED67A0" w:rsidP="00ED67A0">
      <w:pPr>
        <w:spacing w:after="0" w:line="240" w:lineRule="auto"/>
        <w:jc w:val="both"/>
        <w:rPr>
          <w:rFonts w:ascii="Montserrat" w:eastAsia="Arial" w:hAnsi="Montserrat"/>
        </w:rPr>
      </w:pPr>
      <w:r w:rsidRPr="004F66F2">
        <w:rPr>
          <w:rFonts w:ascii="Montserrat" w:eastAsia="Arial" w:hAnsi="Montserrat"/>
        </w:rPr>
        <w:t>Esta desigualdad se ve reflejada en la falta de políticas públicas que garanticen el acceso a los servicios de salud, educación, alimentación y vivienda de manera integral para todos los ciudadanos. Esto lo p</w:t>
      </w:r>
      <w:r>
        <w:rPr>
          <w:rFonts w:ascii="Montserrat" w:eastAsia="Arial" w:hAnsi="Montserrat"/>
        </w:rPr>
        <w:t>uedes</w:t>
      </w:r>
      <w:r w:rsidRPr="004F66F2">
        <w:rPr>
          <w:rFonts w:ascii="Montserrat" w:eastAsia="Arial" w:hAnsi="Montserrat"/>
        </w:rPr>
        <w:t xml:space="preserve"> apreciar en el aspecto educativo.</w:t>
      </w:r>
    </w:p>
    <w:p w14:paraId="0EDB9DE3" w14:textId="77777777" w:rsidR="00ED67A0" w:rsidRPr="004F66F2" w:rsidRDefault="00ED67A0" w:rsidP="00ED67A0">
      <w:pPr>
        <w:spacing w:after="0" w:line="240" w:lineRule="auto"/>
        <w:jc w:val="both"/>
        <w:rPr>
          <w:rFonts w:ascii="Montserrat" w:eastAsia="Times New Roman" w:hAnsi="Montserrat"/>
        </w:rPr>
      </w:pPr>
    </w:p>
    <w:p w14:paraId="11D62CA3" w14:textId="77777777" w:rsidR="00ED67A0" w:rsidRDefault="00ED67A0" w:rsidP="00ED67A0">
      <w:pPr>
        <w:spacing w:after="0" w:line="240" w:lineRule="auto"/>
        <w:jc w:val="both"/>
        <w:rPr>
          <w:rFonts w:ascii="Montserrat" w:eastAsia="Times New Roman" w:hAnsi="Montserrat"/>
        </w:rPr>
      </w:pPr>
      <w:r>
        <w:rPr>
          <w:rFonts w:ascii="Montserrat" w:eastAsia="Times New Roman" w:hAnsi="Montserrat"/>
        </w:rPr>
        <w:t>D</w:t>
      </w:r>
      <w:r w:rsidRPr="004F66F2">
        <w:rPr>
          <w:rFonts w:ascii="Montserrat" w:eastAsia="Times New Roman" w:hAnsi="Montserrat"/>
        </w:rPr>
        <w:t xml:space="preserve">urante el siglo XX, México tuvo avances notables en materia educativa. Disminuyó el analfabetismo que imperaba previo al estallido de la Revolución mexicana. En 1910, 74 por ciento de la población no sabía leer ni escribir, y para 2020, según datos del Instituto Nacional de Estadística y Geografía, 4.7%. </w:t>
      </w:r>
    </w:p>
    <w:p w14:paraId="6E28228C" w14:textId="77777777" w:rsidR="00ED67A0" w:rsidRDefault="00ED67A0" w:rsidP="00ED67A0">
      <w:pPr>
        <w:spacing w:after="0" w:line="240" w:lineRule="auto"/>
        <w:jc w:val="both"/>
        <w:rPr>
          <w:rFonts w:ascii="Montserrat" w:eastAsia="Times New Roman" w:hAnsi="Montserrat"/>
        </w:rPr>
      </w:pPr>
    </w:p>
    <w:p w14:paraId="1A44B94D" w14:textId="607B1D83"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La cobertura se extendió y actualmente se puede hablar de paridad de género en la matrícula escolar; por ejemplo, de acuerdo con las estadísticas del ciclo escolar 2015-2016 en Educación Básica, 49.9% de las personas inscritas son mujeres y en el nivel medio y superior, 50.2% y 49.3%,</w:t>
      </w:r>
      <w:r>
        <w:rPr>
          <w:rFonts w:ascii="Montserrat" w:eastAsia="Times New Roman" w:hAnsi="Montserrat"/>
        </w:rPr>
        <w:t xml:space="preserve"> respectivamente.</w:t>
      </w:r>
    </w:p>
    <w:p w14:paraId="59857C6A" w14:textId="77777777" w:rsidR="00ED67A0" w:rsidRDefault="00ED67A0" w:rsidP="00ED67A0">
      <w:pPr>
        <w:spacing w:after="0" w:line="240" w:lineRule="auto"/>
        <w:jc w:val="both"/>
        <w:rPr>
          <w:rFonts w:ascii="Montserrat" w:eastAsia="Times New Roman" w:hAnsi="Montserrat"/>
        </w:rPr>
      </w:pPr>
    </w:p>
    <w:p w14:paraId="7102C63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Sin embargo, a pesar de que </w:t>
      </w:r>
      <w:r>
        <w:rPr>
          <w:rFonts w:ascii="Montserrat" w:eastAsia="Times New Roman" w:hAnsi="Montserrat"/>
        </w:rPr>
        <w:t xml:space="preserve">se cuenta </w:t>
      </w:r>
      <w:r w:rsidRPr="004F66F2">
        <w:rPr>
          <w:rFonts w:ascii="Montserrat" w:eastAsia="Times New Roman" w:hAnsi="Montserrat"/>
        </w:rPr>
        <w:t>con una Educación Básica obligatoria y gratuita, el promedio de escolaridad al comenzar el siglo XXI era de 7.8 años para los hombres y 7.1 para las mujeres, es decir, que en promedio la escolaridad de la población mexicana apenas llega al segundo año de secundaria, de acuerdo con cifras de la misma institución.</w:t>
      </w:r>
    </w:p>
    <w:p w14:paraId="127C53A1" w14:textId="77777777" w:rsidR="00ED67A0" w:rsidRPr="004F66F2" w:rsidRDefault="00ED67A0" w:rsidP="00ED67A0">
      <w:pPr>
        <w:spacing w:after="0" w:line="240" w:lineRule="auto"/>
        <w:jc w:val="both"/>
        <w:rPr>
          <w:rFonts w:ascii="Montserrat" w:eastAsia="Times New Roman" w:hAnsi="Montserrat"/>
        </w:rPr>
      </w:pPr>
    </w:p>
    <w:p w14:paraId="46A0FAF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en la actualidad, ¿cuáles son los retos que enfrenta la educación en México? Según datos del Inegi, entre los ciclos escolares de 2019 a 2021, “5.2 millones de alumnos de entre 3 a 29 años de todos los niveles no continuaron estudios”. Específicamente, 3 millones pertenecen al nivel básico, preescolar, primaria y secundaria. Lo anterior se conoce gracias a la Encuesta para la Medición del Impacto COVID-19 en la Educación (ECOVID-ED), publicada el pasado 23 de marzo de 2021.</w:t>
      </w:r>
    </w:p>
    <w:p w14:paraId="28C8A767" w14:textId="77777777" w:rsidR="00ED67A0" w:rsidRPr="004F66F2" w:rsidRDefault="00ED67A0" w:rsidP="00ED67A0">
      <w:pPr>
        <w:spacing w:after="0" w:line="240" w:lineRule="auto"/>
        <w:jc w:val="both"/>
        <w:rPr>
          <w:rFonts w:ascii="Montserrat" w:eastAsia="Times New Roman" w:hAnsi="Montserrat"/>
        </w:rPr>
      </w:pPr>
    </w:p>
    <w:p w14:paraId="34CAF3C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Así, el principal reto, y no solamente mientras dure la pandemia, sino en los próximos años, será conseguir que el abandono escolar ya no aumente y ofrecer las condiciones para que los alumnos que abandonaron las aulas puedan regresar a ellas.</w:t>
      </w:r>
    </w:p>
    <w:p w14:paraId="68F81A6C" w14:textId="77777777" w:rsidR="00ED67A0" w:rsidRPr="004F66F2" w:rsidRDefault="00ED67A0" w:rsidP="00ED67A0">
      <w:pPr>
        <w:spacing w:after="0" w:line="240" w:lineRule="auto"/>
        <w:jc w:val="both"/>
        <w:rPr>
          <w:rFonts w:ascii="Montserrat" w:eastAsia="Times New Roman" w:hAnsi="Montserrat"/>
        </w:rPr>
      </w:pPr>
    </w:p>
    <w:p w14:paraId="111A935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Otro reto en aras de una mejor calidad en la educación es, sin duda, apoyar a niños y niñas con electricidad, conectividad y equipos de cómputo. Pareciera que no está relacionado, pero es un punto fundamental para acceder a una enseñanza de calidad y reducir los rezagos educativos. </w:t>
      </w:r>
      <w:r>
        <w:rPr>
          <w:rFonts w:ascii="Montserrat" w:eastAsia="Times New Roman" w:hAnsi="Montserrat"/>
        </w:rPr>
        <w:t xml:space="preserve">Esto, </w:t>
      </w:r>
      <w:r w:rsidRPr="004F66F2">
        <w:rPr>
          <w:rFonts w:ascii="Montserrat" w:eastAsia="Times New Roman" w:hAnsi="Montserrat"/>
        </w:rPr>
        <w:t>porque</w:t>
      </w:r>
      <w:r>
        <w:rPr>
          <w:rFonts w:ascii="Montserrat" w:eastAsia="Times New Roman" w:hAnsi="Montserrat"/>
        </w:rPr>
        <w:t xml:space="preserve"> el</w:t>
      </w:r>
      <w:r w:rsidRPr="004F66F2">
        <w:rPr>
          <w:rFonts w:ascii="Montserrat" w:eastAsia="Times New Roman" w:hAnsi="Montserrat"/>
        </w:rPr>
        <w:t xml:space="preserve"> 21.9% de los que respondieron la </w:t>
      </w:r>
      <w:r w:rsidRPr="004F66F2">
        <w:rPr>
          <w:rFonts w:ascii="Montserrat" w:eastAsia="Times New Roman" w:hAnsi="Montserrat"/>
        </w:rPr>
        <w:lastRenderedPageBreak/>
        <w:t>encuesta antes mencionada, carecía de computadora, otro dispositivo o conexión a internet, lo cual complicó la educación a distancia durante este periodo.</w:t>
      </w:r>
    </w:p>
    <w:p w14:paraId="4393AFAC" w14:textId="77777777" w:rsidR="00ED67A0" w:rsidRPr="004F66F2" w:rsidRDefault="00ED67A0" w:rsidP="00ED67A0">
      <w:pPr>
        <w:spacing w:after="0" w:line="240" w:lineRule="auto"/>
        <w:jc w:val="both"/>
        <w:rPr>
          <w:rFonts w:ascii="Montserrat" w:eastAsia="Times New Roman" w:hAnsi="Montserrat"/>
        </w:rPr>
      </w:pPr>
    </w:p>
    <w:p w14:paraId="13C73A5F"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Visto de esta forma, pareciera que el rezago se dio a partir de la pandemia por COVID-19, pero esto no es así; en realidad, es un problema que tiene mucho tiempo de ocurrir en nuestro país</w:t>
      </w:r>
      <w:r>
        <w:rPr>
          <w:rFonts w:ascii="Montserrat" w:eastAsia="Times New Roman" w:hAnsi="Montserrat"/>
        </w:rPr>
        <w:t>.</w:t>
      </w:r>
    </w:p>
    <w:p w14:paraId="5D16FCAB" w14:textId="77777777" w:rsidR="00ED67A0" w:rsidRPr="004F66F2" w:rsidRDefault="00ED67A0" w:rsidP="00ED67A0">
      <w:pPr>
        <w:spacing w:after="0" w:line="240" w:lineRule="auto"/>
        <w:jc w:val="both"/>
        <w:rPr>
          <w:rFonts w:ascii="Montserrat" w:eastAsia="Times New Roman" w:hAnsi="Montserrat"/>
        </w:rPr>
      </w:pPr>
    </w:p>
    <w:p w14:paraId="7D29854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Como ha mencionado el sociólogo especialista en el Sistema Educativo Mexicano Manuel Gil Antón, para el año 2014 “de 74 millones de mexicanos que tienen entre 15 y 64 años, 31.9 millones se encontraban en rezago educativo”. </w:t>
      </w:r>
    </w:p>
    <w:p w14:paraId="261A60FE" w14:textId="77777777" w:rsidR="00ED67A0" w:rsidRDefault="00ED67A0" w:rsidP="00ED67A0">
      <w:pPr>
        <w:spacing w:after="0" w:line="240" w:lineRule="auto"/>
        <w:jc w:val="both"/>
        <w:rPr>
          <w:rFonts w:ascii="Montserrat" w:eastAsia="Times New Roman" w:hAnsi="Montserrat"/>
        </w:rPr>
      </w:pPr>
    </w:p>
    <w:p w14:paraId="55E801C3" w14:textId="3CEB3343"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L</w:t>
      </w:r>
      <w:r>
        <w:rPr>
          <w:rFonts w:ascii="Montserrat" w:eastAsia="Times New Roman" w:hAnsi="Montserrat"/>
        </w:rPr>
        <w:t>a cifra se obtiene</w:t>
      </w:r>
      <w:r w:rsidRPr="004F66F2">
        <w:rPr>
          <w:rFonts w:ascii="Montserrat" w:eastAsia="Times New Roman" w:hAnsi="Montserrat"/>
        </w:rPr>
        <w:t xml:space="preserve"> si a los 5.4 millones de personas en el país que son analfabetas, principalmente mujeres e indígenas, les añad</w:t>
      </w:r>
      <w:r>
        <w:rPr>
          <w:rFonts w:ascii="Montserrat" w:eastAsia="Times New Roman" w:hAnsi="Montserrat"/>
        </w:rPr>
        <w:t>es</w:t>
      </w:r>
      <w:r w:rsidRPr="004F66F2">
        <w:rPr>
          <w:rFonts w:ascii="Montserrat" w:eastAsia="Times New Roman" w:hAnsi="Montserrat"/>
        </w:rPr>
        <w:t xml:space="preserve"> 10.1 millones de personas que no acabaron la primaria. Y otros 16.4 millones más que no terminaron la secundaria.</w:t>
      </w:r>
    </w:p>
    <w:p w14:paraId="40988748" w14:textId="77777777" w:rsidR="00ED67A0" w:rsidRPr="004F66F2" w:rsidRDefault="00ED67A0" w:rsidP="00ED67A0">
      <w:pPr>
        <w:spacing w:after="0" w:line="240" w:lineRule="auto"/>
        <w:jc w:val="both"/>
        <w:rPr>
          <w:rFonts w:ascii="Montserrat" w:eastAsia="Times New Roman" w:hAnsi="Montserrat"/>
        </w:rPr>
      </w:pPr>
    </w:p>
    <w:p w14:paraId="368AAF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la problemática no termina aquí. Siguiendo a Gil Antón,</w:t>
      </w:r>
      <w:r>
        <w:rPr>
          <w:rFonts w:ascii="Montserrat" w:eastAsia="Times New Roman" w:hAnsi="Montserrat"/>
        </w:rPr>
        <w:t xml:space="preserve"> sabe</w:t>
      </w:r>
      <w:r w:rsidRPr="004F66F2">
        <w:rPr>
          <w:rFonts w:ascii="Montserrat" w:eastAsia="Times New Roman" w:hAnsi="Montserrat"/>
        </w:rPr>
        <w:t>s que 60% de los estudiantes que terminaron la educación media no saben leer ni escribir de manera eficiente.</w:t>
      </w:r>
    </w:p>
    <w:p w14:paraId="016DFE0E" w14:textId="77777777" w:rsidR="00ED67A0" w:rsidRPr="004F66F2" w:rsidRDefault="00ED67A0" w:rsidP="00ED67A0">
      <w:pPr>
        <w:spacing w:after="0" w:line="240" w:lineRule="auto"/>
        <w:jc w:val="both"/>
        <w:rPr>
          <w:rFonts w:ascii="Montserrat" w:eastAsia="Times New Roman" w:hAnsi="Montserrat"/>
        </w:rPr>
      </w:pPr>
    </w:p>
    <w:p w14:paraId="099D68D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Algo muy importante que considerar es que este problema no se puede entender sin tener en cuenta la desigualdad social y los problemas de infraestructura que muchas escuelas del país han enfrentado a lo largo de los años, todo lo cual ha favorecido que los más afectados sean las y los alumnos en situación de marginación social y económica. </w:t>
      </w:r>
    </w:p>
    <w:p w14:paraId="2452E712" w14:textId="77777777" w:rsidR="00ED67A0" w:rsidRDefault="00ED67A0" w:rsidP="00ED67A0">
      <w:pPr>
        <w:spacing w:after="0" w:line="240" w:lineRule="auto"/>
        <w:jc w:val="both"/>
        <w:rPr>
          <w:rFonts w:ascii="Montserrat" w:eastAsia="Times New Roman" w:hAnsi="Montserrat"/>
        </w:rPr>
      </w:pPr>
    </w:p>
    <w:p w14:paraId="73B809DE" w14:textId="76CCA7EB"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El rezago educativo requiere de una solución pronta que ayude a cerrar esta brecha en el país.</w:t>
      </w:r>
    </w:p>
    <w:p w14:paraId="765F7EFC" w14:textId="77777777" w:rsidR="00ED67A0" w:rsidRPr="004F66F2" w:rsidRDefault="00ED67A0" w:rsidP="00ED67A0">
      <w:pPr>
        <w:spacing w:after="0" w:line="240" w:lineRule="auto"/>
        <w:jc w:val="both"/>
        <w:rPr>
          <w:rFonts w:ascii="Montserrat" w:eastAsia="Times New Roman" w:hAnsi="Montserrat"/>
        </w:rPr>
      </w:pPr>
    </w:p>
    <w:p w14:paraId="4F5FAA9A"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 igual que con el tema de la educación, el rezago en salud pública no es nuevo. Los cambios en la sociedad mexicana originados por la urbanización y los avances en la medicina y en la educación transformaron el panorama de salud pública en la centuria pasada. </w:t>
      </w:r>
    </w:p>
    <w:p w14:paraId="1607380E" w14:textId="77777777" w:rsidR="00ED67A0" w:rsidRDefault="00ED67A0" w:rsidP="00ED67A0">
      <w:pPr>
        <w:spacing w:after="0" w:line="240" w:lineRule="auto"/>
        <w:jc w:val="both"/>
        <w:rPr>
          <w:rFonts w:ascii="Montserrat" w:eastAsia="Times New Roman" w:hAnsi="Montserrat"/>
        </w:rPr>
      </w:pPr>
    </w:p>
    <w:p w14:paraId="48978028" w14:textId="2420B688"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De acuerdo con la historiadora Elisa Speckman, en 1876, es decir, al inicio del Porfiriato, la esperanza de vida en la Ci</w:t>
      </w:r>
      <w:r>
        <w:rPr>
          <w:rFonts w:ascii="Montserrat" w:eastAsia="Times New Roman" w:hAnsi="Montserrat"/>
        </w:rPr>
        <w:t>udad de México era de 26 años.</w:t>
      </w:r>
    </w:p>
    <w:p w14:paraId="771C6D0C" w14:textId="77777777" w:rsidR="00ED67A0" w:rsidRDefault="00ED67A0" w:rsidP="00ED67A0">
      <w:pPr>
        <w:spacing w:after="0" w:line="240" w:lineRule="auto"/>
        <w:jc w:val="both"/>
        <w:rPr>
          <w:rFonts w:ascii="Montserrat" w:eastAsia="Times New Roman" w:hAnsi="Montserrat"/>
        </w:rPr>
      </w:pPr>
    </w:p>
    <w:p w14:paraId="1890627E"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Para 1960 uno de cada diez niños moría antes de cumplir los cuatro años y la esperanza </w:t>
      </w:r>
      <w:r>
        <w:rPr>
          <w:rFonts w:ascii="Montserrat" w:eastAsia="Times New Roman" w:hAnsi="Montserrat"/>
        </w:rPr>
        <w:t xml:space="preserve">de vida llegaba a los 58 años. </w:t>
      </w:r>
      <w:r w:rsidRPr="004F66F2">
        <w:rPr>
          <w:rFonts w:ascii="Montserrat" w:eastAsia="Times New Roman" w:hAnsi="Montserrat"/>
        </w:rPr>
        <w:t>Una década después, en 1970, el promedio de vida al nacer era de 60 años. En 2020 aumentó a 75.2 años.</w:t>
      </w:r>
    </w:p>
    <w:p w14:paraId="761F3C6F" w14:textId="77777777" w:rsidR="00ED67A0" w:rsidRPr="004F66F2" w:rsidRDefault="00ED67A0" w:rsidP="00ED67A0">
      <w:pPr>
        <w:spacing w:after="0" w:line="240" w:lineRule="auto"/>
        <w:jc w:val="both"/>
        <w:rPr>
          <w:rFonts w:ascii="Montserrat" w:eastAsia="Times New Roman" w:hAnsi="Montserrat"/>
        </w:rPr>
      </w:pPr>
    </w:p>
    <w:p w14:paraId="275E652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Durante la mayor parte del siglo XX las enfermedades predominantes eran enfermedades relacionadas con la pobreza y la falta de higiene: infecciones intestinales, respiratorias y desnutrición. Las diarreas, la tuberculosis, el paludismo, el cólera, la viruela y el sarampión causaban estragos en amplios sectores. Esta situación era mucho más grave en las zonas rurales e indígenas. </w:t>
      </w:r>
    </w:p>
    <w:p w14:paraId="6B5BB307" w14:textId="77777777" w:rsidR="00ED67A0" w:rsidRPr="004F66F2" w:rsidRDefault="00ED67A0" w:rsidP="00ED67A0">
      <w:pPr>
        <w:spacing w:after="0" w:line="240" w:lineRule="auto"/>
        <w:jc w:val="both"/>
        <w:rPr>
          <w:rFonts w:ascii="Montserrat" w:eastAsia="Times New Roman" w:hAnsi="Montserrat"/>
        </w:rPr>
      </w:pPr>
    </w:p>
    <w:p w14:paraId="37F00B4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panorama ha cambiado drásticamente en las últimas décadas. Los avances en el sistema de salud nacional, constituido mayoritariamente por el Instituto Mexicano del Seguro Social (IMSS) y el Instituto de Seguridad y Servicios Sociales de los Trabajadores del Estado (ISSSTE), la vacunación masiva como método para prevenir enfermedades, la higiene y los servicios básicos, han logrado disminuir sustancialmente las viejas enfermedades infecciosas. </w:t>
      </w:r>
    </w:p>
    <w:p w14:paraId="0EED86D3" w14:textId="77777777" w:rsidR="00ED67A0" w:rsidRPr="004F66F2" w:rsidRDefault="00ED67A0" w:rsidP="00ED67A0">
      <w:pPr>
        <w:spacing w:after="0" w:line="240" w:lineRule="auto"/>
        <w:jc w:val="both"/>
        <w:rPr>
          <w:rFonts w:ascii="Montserrat" w:eastAsia="Times New Roman" w:hAnsi="Montserrat"/>
        </w:rPr>
      </w:pPr>
    </w:p>
    <w:p w14:paraId="495A12E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al mismo tiempo, los hábitos de la vida moderna, el estrés, la deficiente alimentación y la falta de ejercicio han hecho que otras enfermedades hayan crecido exponencialmente: tal es el caso de la diabetes, la hipertensión arterial, el cáncer, las enfermedades mentales, la obesidad, la drogadicción y el alcoholismo son ahora las enfermedades más frecuentes y las principales causas de muerte. A ellas se ha agregado en las últimas décadas el VIH-SIDA y más recientemente, la covid-19.</w:t>
      </w:r>
    </w:p>
    <w:p w14:paraId="1F954334" w14:textId="77777777" w:rsidR="00ED67A0" w:rsidRPr="004F66F2" w:rsidRDefault="00ED67A0" w:rsidP="00ED67A0">
      <w:pPr>
        <w:spacing w:after="0" w:line="240" w:lineRule="auto"/>
        <w:jc w:val="both"/>
        <w:rPr>
          <w:rFonts w:ascii="Montserrat" w:eastAsia="Times New Roman" w:hAnsi="Montserrat"/>
        </w:rPr>
      </w:pPr>
    </w:p>
    <w:p w14:paraId="0BA4E4C7"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Un informe del IMSS del 2015 señala que el país ocupaba “el segundo lugar de prevalencia mundial de obesidad en la población adulta. […] Respecto a la población infantil, México ocupa el cuarto lugar de prevalencia mundial de obesidad”. </w:t>
      </w:r>
    </w:p>
    <w:p w14:paraId="4847D3AB" w14:textId="77777777" w:rsidR="00ED67A0" w:rsidRDefault="00ED67A0" w:rsidP="00ED67A0">
      <w:pPr>
        <w:spacing w:after="0" w:line="240" w:lineRule="auto"/>
        <w:jc w:val="both"/>
        <w:rPr>
          <w:rFonts w:ascii="Montserrat" w:eastAsia="Times New Roman" w:hAnsi="Montserrat"/>
        </w:rPr>
      </w:pPr>
    </w:p>
    <w:p w14:paraId="3C3FD657" w14:textId="4FE96801"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Además, según estudios del Fondo de las Naciones Unidas para la Infancia, UNICEF, “México es el país en América Latina que más productos ultraprocesados consume, incluyendo bebidas azucaradas”. Cinco años después, en 2020, México ocupó el primer lugar en obesidad infantil global. En resumen, “más de 70% de la población adulta tiene exceso de peso”.</w:t>
      </w:r>
    </w:p>
    <w:p w14:paraId="780EA723" w14:textId="77777777" w:rsidR="00ED67A0" w:rsidRPr="004F66F2" w:rsidRDefault="00ED67A0" w:rsidP="00ED67A0">
      <w:pPr>
        <w:spacing w:after="0" w:line="240" w:lineRule="auto"/>
        <w:jc w:val="both"/>
        <w:rPr>
          <w:rFonts w:ascii="Montserrat" w:eastAsia="Times New Roman" w:hAnsi="Montserrat"/>
        </w:rPr>
      </w:pPr>
    </w:p>
    <w:p w14:paraId="5FE06AF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Este nuevo perfil de enfermedades plantea nuevos retos para el sistema de salud pública. El desafío es fortalecer este sistema, compuesto por el IMSS y el ISSSTE, que dan servicios médicos a los trabajadores de las empresas privadas y a los empleados del gobierno, así como por las clínicas de la Secretaría de Salud y por los hospitales privados. </w:t>
      </w:r>
    </w:p>
    <w:p w14:paraId="7B1C649B" w14:textId="77777777" w:rsidR="00ED67A0" w:rsidRDefault="00ED67A0" w:rsidP="00ED67A0">
      <w:pPr>
        <w:spacing w:after="0" w:line="240" w:lineRule="auto"/>
        <w:jc w:val="both"/>
        <w:rPr>
          <w:rFonts w:ascii="Montserrat" w:eastAsia="Times New Roman" w:hAnsi="Montserrat"/>
        </w:rPr>
      </w:pPr>
    </w:p>
    <w:p w14:paraId="652EDA41" w14:textId="3F74B3A4"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 preciso mejorar la infraestructura hospitalaria y ampliar la cobertura de beneficiarios y el número de personal médico disponible, para así lograr que toda la población tenga acceso a los servicios médicos, sin distinción, y enfrentar el crecimiento de las nuevas enfermedades, no sólo atendiéndolas, sino previniéndolas con mejores hábitos de vida.</w:t>
      </w:r>
    </w:p>
    <w:p w14:paraId="5177E939" w14:textId="77777777" w:rsidR="00ED67A0" w:rsidRPr="004F66F2" w:rsidRDefault="00ED67A0" w:rsidP="00ED67A0">
      <w:pPr>
        <w:spacing w:after="0" w:line="240" w:lineRule="auto"/>
        <w:jc w:val="both"/>
        <w:rPr>
          <w:rFonts w:ascii="Montserrat" w:eastAsia="Times New Roman" w:hAnsi="Montserrat"/>
        </w:rPr>
      </w:pPr>
    </w:p>
    <w:p w14:paraId="003B01FC"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Por su parte, los retos que enfrenta el desarrollo científico y tecnológico en México son varios, aunque los más importantes son la falta de recursos destinados a esta área y la desigualdad de acceso. </w:t>
      </w:r>
    </w:p>
    <w:p w14:paraId="72C7BE97" w14:textId="77777777" w:rsidR="00ED67A0" w:rsidRPr="004F66F2" w:rsidRDefault="00ED67A0" w:rsidP="00ED67A0">
      <w:pPr>
        <w:spacing w:after="0" w:line="240" w:lineRule="auto"/>
        <w:jc w:val="both"/>
        <w:rPr>
          <w:rFonts w:ascii="Montserrat" w:eastAsia="Times New Roman" w:hAnsi="Montserrat"/>
        </w:rPr>
      </w:pPr>
    </w:p>
    <w:p w14:paraId="73E7A0D6"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Según datos del Banco Mundial, en el periodo 2010 a 2018 la inversión pública en México dirigida a investigación y desarrollo científico no pasó de 0.5 % del Producto Interno Bruto, mientras que países como Alemania o Corea del Sur han invertido arriba de 3% del PIB en los mismos años.</w:t>
      </w:r>
    </w:p>
    <w:p w14:paraId="1812353E" w14:textId="77777777" w:rsidR="00ED67A0" w:rsidRPr="004F66F2" w:rsidRDefault="00ED67A0" w:rsidP="00ED67A0">
      <w:pPr>
        <w:spacing w:after="0" w:line="240" w:lineRule="auto"/>
        <w:jc w:val="both"/>
        <w:rPr>
          <w:rFonts w:ascii="Montserrat" w:eastAsia="Times New Roman" w:hAnsi="Montserrat"/>
        </w:rPr>
      </w:pPr>
    </w:p>
    <w:p w14:paraId="0D915CF9"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hecho ha sido señalado por varios científicos mexicanos e instituciones científicas como un problema a considerar, toda vez que nuestro país requeriría invertir por lo menos 1% del PIB para que la investigación científica realizada en México realmente comenzara a tener una influencia notable en el bienestar de la sociedad. </w:t>
      </w:r>
    </w:p>
    <w:p w14:paraId="1CA880F2" w14:textId="77777777" w:rsidR="00ED67A0" w:rsidRPr="004F66F2" w:rsidRDefault="00ED67A0" w:rsidP="00ED67A0">
      <w:pPr>
        <w:spacing w:after="0" w:line="240" w:lineRule="auto"/>
        <w:jc w:val="both"/>
        <w:rPr>
          <w:rFonts w:ascii="Montserrat" w:eastAsia="Times New Roman" w:hAnsi="Montserrat"/>
        </w:rPr>
      </w:pPr>
    </w:p>
    <w:p w14:paraId="076778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Esta constante falta de inversión también ha propiciado que durante muchos años una parte importante de las y los científicos preparados en nuestro país tengan que emigrar a otros países donde las opciones de dedicarse a la investigación científica son mayores, en lo que se conoce como “fuga de cerebros”, con lo que muchos avances e inventos producidos por dichos científicos son patentados y aprovechados por otras naciones.</w:t>
      </w:r>
    </w:p>
    <w:p w14:paraId="2778C7B5" w14:textId="77777777" w:rsidR="00ED67A0" w:rsidRPr="004F66F2" w:rsidRDefault="00ED67A0" w:rsidP="00ED67A0">
      <w:pPr>
        <w:spacing w:after="0" w:line="240" w:lineRule="auto"/>
        <w:jc w:val="both"/>
        <w:rPr>
          <w:rFonts w:ascii="Montserrat" w:eastAsia="Times New Roman" w:hAnsi="Montserrat"/>
        </w:rPr>
      </w:pPr>
    </w:p>
    <w:p w14:paraId="5F92414B"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 pesar de esta situación, en el país existen instituciones de gran calidad dedicadas a la investigación científica y que se han mantenido como centros de investigación de primer nivel, como la Universidad Nacional Autónoma de México, el Instituto Politécnico Nacional y el Centro de Investigación y de Estudios Avanzados del mismo Politécnico, entre otros. </w:t>
      </w:r>
    </w:p>
    <w:p w14:paraId="08DFD296" w14:textId="77777777" w:rsidR="00ED67A0" w:rsidRPr="004F66F2" w:rsidRDefault="00ED67A0" w:rsidP="00ED67A0">
      <w:pPr>
        <w:spacing w:after="0" w:line="240" w:lineRule="auto"/>
        <w:jc w:val="both"/>
        <w:rPr>
          <w:rFonts w:ascii="Montserrat" w:eastAsia="Times New Roman" w:hAnsi="Montserrat"/>
        </w:rPr>
      </w:pPr>
    </w:p>
    <w:p w14:paraId="10E1D99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cuanto a tecnología, uno de los retos es incrementar los programas de investigación en innovación y de inclusión tecnológica. </w:t>
      </w:r>
    </w:p>
    <w:p w14:paraId="3BDE583D" w14:textId="77777777" w:rsidR="00ED67A0" w:rsidRDefault="00ED67A0" w:rsidP="00ED67A0">
      <w:pPr>
        <w:spacing w:after="0" w:line="240" w:lineRule="auto"/>
        <w:jc w:val="both"/>
        <w:rPr>
          <w:rFonts w:ascii="Montserrat" w:eastAsia="Times New Roman" w:hAnsi="Montserrat"/>
        </w:rPr>
      </w:pPr>
    </w:p>
    <w:p w14:paraId="0D9E6D08" w14:textId="43660519"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No obstante, en palabras del Dr. Melchor Sánchez Mendiola, “no sólo hay que innovar o comprar nuevas tecnologías, dispositivos o licencias de </w:t>
      </w:r>
      <w:r w:rsidRPr="004F66F2">
        <w:rPr>
          <w:rFonts w:ascii="Montserrat" w:eastAsia="Times New Roman" w:hAnsi="Montserrat"/>
          <w:i/>
          <w:iCs/>
        </w:rPr>
        <w:t>software</w:t>
      </w:r>
      <w:r w:rsidRPr="004F66F2">
        <w:rPr>
          <w:rFonts w:ascii="Montserrat" w:eastAsia="Times New Roman" w:hAnsi="Montserrat"/>
        </w:rPr>
        <w:t>, sino también preocuparnos porque docentes, estudiantes y trabajadores de nuestras instituciones, sobre todo los más vulnerables, tengan acceso y sepan utilizar estas herramientas”. De acuerdo con el Inegi, en 2019, en México, apenas 56.4% de los hogares disponían de conexión a internet.</w:t>
      </w:r>
    </w:p>
    <w:p w14:paraId="11C989A6" w14:textId="77777777" w:rsidR="00ED67A0" w:rsidRPr="004F66F2" w:rsidRDefault="00ED67A0" w:rsidP="00ED67A0">
      <w:pPr>
        <w:spacing w:after="0" w:line="240" w:lineRule="auto"/>
        <w:jc w:val="both"/>
        <w:rPr>
          <w:rFonts w:ascii="Montserrat" w:eastAsia="Times New Roman" w:hAnsi="Montserrat"/>
        </w:rPr>
      </w:pPr>
    </w:p>
    <w:p w14:paraId="7BB2728D"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En resumen, el desarrollo en ciencia y tecnología es un gran reto para las siguientes generaciones. En la sociedad del conocimiento que vivimos, México no puede aspirar a involucrarse entre la vanguardia mundial si no otorga más recursos a la investigación científica y tecnológica, a estrechar la relación entre las universidades y centros de investigación con la planta productiva del país y a formar investigadores de alto nivel.</w:t>
      </w:r>
    </w:p>
    <w:p w14:paraId="07E195D8" w14:textId="77777777" w:rsidR="00ED67A0" w:rsidRPr="004F66F2" w:rsidRDefault="00ED67A0" w:rsidP="00ED67A0">
      <w:pPr>
        <w:spacing w:after="0" w:line="240" w:lineRule="auto"/>
        <w:jc w:val="both"/>
        <w:rPr>
          <w:rFonts w:ascii="Montserrat" w:eastAsia="Times New Roman" w:hAnsi="Montserrat"/>
        </w:rPr>
      </w:pPr>
    </w:p>
    <w:p w14:paraId="743E3471"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Ahora bien, estos retos que </w:t>
      </w:r>
      <w:r>
        <w:rPr>
          <w:rFonts w:ascii="Montserrat" w:eastAsia="Times New Roman" w:hAnsi="Montserrat"/>
        </w:rPr>
        <w:t xml:space="preserve">se </w:t>
      </w:r>
      <w:r w:rsidRPr="004F66F2">
        <w:rPr>
          <w:rFonts w:ascii="Montserrat" w:eastAsia="Times New Roman" w:hAnsi="Montserrat"/>
        </w:rPr>
        <w:t>enfrenta</w:t>
      </w:r>
      <w:r>
        <w:rPr>
          <w:rFonts w:ascii="Montserrat" w:eastAsia="Times New Roman" w:hAnsi="Montserrat"/>
        </w:rPr>
        <w:t>n</w:t>
      </w:r>
      <w:r w:rsidRPr="004F66F2">
        <w:rPr>
          <w:rFonts w:ascii="Montserrat" w:eastAsia="Times New Roman" w:hAnsi="Montserrat"/>
        </w:rPr>
        <w:t xml:space="preserve"> como país en términos de educación, salud y ciencia y tecnología </w:t>
      </w:r>
      <w:r>
        <w:rPr>
          <w:rFonts w:ascii="Montserrat" w:eastAsia="Times New Roman" w:hAnsi="Montserrat"/>
        </w:rPr>
        <w:t xml:space="preserve">se </w:t>
      </w:r>
      <w:r w:rsidRPr="004F66F2">
        <w:rPr>
          <w:rFonts w:ascii="Montserrat" w:eastAsia="Times New Roman" w:hAnsi="Montserrat"/>
        </w:rPr>
        <w:t>debe</w:t>
      </w:r>
      <w:r>
        <w:rPr>
          <w:rFonts w:ascii="Montserrat" w:eastAsia="Times New Roman" w:hAnsi="Montserrat"/>
        </w:rPr>
        <w:t>n enfrentar</w:t>
      </w:r>
      <w:r w:rsidRPr="004F66F2">
        <w:rPr>
          <w:rFonts w:ascii="Montserrat" w:eastAsia="Times New Roman" w:hAnsi="Montserrat"/>
        </w:rPr>
        <w:t xml:space="preserve"> con el objetivo de lograr una menor desigualdad social, para lo cual también será muy importante combatir la discriminación</w:t>
      </w:r>
      <w:r>
        <w:rPr>
          <w:rFonts w:ascii="Montserrat" w:eastAsia="Times New Roman" w:hAnsi="Montserrat"/>
        </w:rPr>
        <w:t>.</w:t>
      </w:r>
    </w:p>
    <w:p w14:paraId="116EBD01" w14:textId="77777777" w:rsidR="00ED67A0" w:rsidRDefault="00ED67A0" w:rsidP="00ED67A0">
      <w:pPr>
        <w:spacing w:after="0" w:line="240" w:lineRule="auto"/>
        <w:jc w:val="both"/>
        <w:rPr>
          <w:rFonts w:ascii="Montserrat" w:eastAsia="Times New Roman" w:hAnsi="Montserrat"/>
        </w:rPr>
      </w:pPr>
    </w:p>
    <w:p w14:paraId="60557CD8"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ese sentido, </w:t>
      </w:r>
      <w:r>
        <w:rPr>
          <w:rFonts w:ascii="Montserrat" w:eastAsia="Times New Roman" w:hAnsi="Montserrat"/>
        </w:rPr>
        <w:t>observa el</w:t>
      </w:r>
      <w:r w:rsidRPr="004F66F2">
        <w:rPr>
          <w:rFonts w:ascii="Montserrat" w:eastAsia="Times New Roman" w:hAnsi="Montserrat"/>
        </w:rPr>
        <w:t xml:space="preserve"> siguiente video </w:t>
      </w:r>
      <w:r>
        <w:rPr>
          <w:rFonts w:ascii="Montserrat" w:eastAsia="Times New Roman" w:hAnsi="Montserrat"/>
        </w:rPr>
        <w:t xml:space="preserve">del minuto 01:16 a 02:52 </w:t>
      </w:r>
      <w:r w:rsidRPr="004F66F2">
        <w:rPr>
          <w:rFonts w:ascii="Montserrat" w:eastAsia="Times New Roman" w:hAnsi="Montserrat"/>
        </w:rPr>
        <w:t xml:space="preserve">para reflexionar más sobre el problema de la discriminación que sigue </w:t>
      </w:r>
      <w:r>
        <w:rPr>
          <w:rFonts w:ascii="Montserrat" w:eastAsia="Times New Roman" w:hAnsi="Montserrat"/>
        </w:rPr>
        <w:t>presente en nuestro México</w:t>
      </w:r>
      <w:r w:rsidRPr="004F66F2">
        <w:rPr>
          <w:rFonts w:ascii="Montserrat" w:eastAsia="Times New Roman" w:hAnsi="Montserrat"/>
        </w:rPr>
        <w:t xml:space="preserve"> y, sin duda, influye mucho en los retos que </w:t>
      </w:r>
      <w:r>
        <w:rPr>
          <w:rFonts w:ascii="Montserrat" w:eastAsia="Times New Roman" w:hAnsi="Montserrat"/>
        </w:rPr>
        <w:t>se han mencionad</w:t>
      </w:r>
      <w:r w:rsidRPr="004F66F2">
        <w:rPr>
          <w:rFonts w:ascii="Montserrat" w:eastAsia="Times New Roman" w:hAnsi="Montserrat"/>
        </w:rPr>
        <w:t>o.</w:t>
      </w:r>
    </w:p>
    <w:p w14:paraId="4AA34E20" w14:textId="77777777" w:rsidR="00ED67A0" w:rsidRPr="004F66F2" w:rsidRDefault="00ED67A0" w:rsidP="00ED67A0">
      <w:pPr>
        <w:spacing w:after="0" w:line="240" w:lineRule="auto"/>
        <w:jc w:val="both"/>
        <w:rPr>
          <w:rFonts w:ascii="Montserrat" w:eastAsia="Times New Roman" w:hAnsi="Montserrat" w:cs="Arial"/>
        </w:rPr>
      </w:pPr>
    </w:p>
    <w:p w14:paraId="75F8EB6D"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2D6A8E">
        <w:rPr>
          <w:rFonts w:ascii="Montserrat" w:hAnsi="Montserrat"/>
          <w:b/>
          <w:bCs/>
          <w:lang w:val="es-MX"/>
        </w:rPr>
        <w:t xml:space="preserve">Inclusión y </w:t>
      </w:r>
      <w:r w:rsidRPr="003343EA">
        <w:rPr>
          <w:rFonts w:ascii="Montserrat" w:hAnsi="Montserrat"/>
          <w:b/>
          <w:bCs/>
          <w:lang w:val="es-MX"/>
        </w:rPr>
        <w:t>exclusión en la vida cotidiana</w:t>
      </w:r>
    </w:p>
    <w:p w14:paraId="696CB193" w14:textId="0B810489" w:rsidR="00ED67A0" w:rsidRPr="003343EA" w:rsidRDefault="003343EA" w:rsidP="00ED67A0">
      <w:pPr>
        <w:pStyle w:val="Prrafodelista"/>
        <w:spacing w:after="0" w:line="240" w:lineRule="auto"/>
        <w:jc w:val="both"/>
        <w:rPr>
          <w:rFonts w:ascii="Montserrat" w:hAnsi="Montserrat"/>
          <w:bCs/>
          <w:lang w:val="es-MX"/>
        </w:rPr>
      </w:pPr>
      <w:hyperlink r:id="rId9" w:history="1">
        <w:r w:rsidRPr="003343EA">
          <w:rPr>
            <w:rStyle w:val="Hipervnculo"/>
            <w:rFonts w:ascii="Montserrat" w:hAnsi="Montserrat"/>
          </w:rPr>
          <w:t>https://youtu.be/7v7aC0IGsDU</w:t>
        </w:r>
      </w:hyperlink>
      <w:r w:rsidRPr="003343EA">
        <w:rPr>
          <w:rFonts w:ascii="Montserrat" w:hAnsi="Montserrat"/>
        </w:rPr>
        <w:t xml:space="preserve"> </w:t>
      </w:r>
    </w:p>
    <w:p w14:paraId="09E553B6" w14:textId="77777777" w:rsidR="00ED67A0" w:rsidRPr="00ED67A0" w:rsidRDefault="00ED67A0" w:rsidP="00ED67A0">
      <w:pPr>
        <w:spacing w:after="0" w:line="240" w:lineRule="auto"/>
        <w:jc w:val="both"/>
        <w:rPr>
          <w:rFonts w:ascii="Montserrat" w:hAnsi="Montserrat"/>
          <w:bCs/>
        </w:rPr>
      </w:pPr>
      <w:bookmarkStart w:id="3" w:name="_GoBack"/>
      <w:bookmarkEnd w:id="3"/>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4760EFE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6E0307" w:rsidRPr="00743928">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6E0307" w:rsidRPr="00743928">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45019B5D" w14:textId="7D2A5BF3"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Comenta con t</w:t>
      </w:r>
      <w:r w:rsidRPr="004F66F2">
        <w:rPr>
          <w:rFonts w:ascii="Montserrat" w:eastAsia="Times New Roman" w:hAnsi="Montserrat"/>
        </w:rPr>
        <w:t xml:space="preserve">u familia: ¿cuáles son los principales retos que enfrentan en </w:t>
      </w:r>
      <w:r>
        <w:rPr>
          <w:rFonts w:ascii="Montserrat" w:eastAsia="Times New Roman" w:hAnsi="Montserrat"/>
        </w:rPr>
        <w:t>t</w:t>
      </w:r>
      <w:r w:rsidRPr="004F66F2">
        <w:rPr>
          <w:rFonts w:ascii="Montserrat" w:eastAsia="Times New Roman" w:hAnsi="Montserrat"/>
        </w:rPr>
        <w:t>u comunidad referentes a la educación, la ciencia y la salud? Ya que lo discutieron</w:t>
      </w:r>
      <w:r>
        <w:rPr>
          <w:rFonts w:ascii="Montserrat" w:eastAsia="Times New Roman" w:hAnsi="Montserrat"/>
        </w:rPr>
        <w:t>, escribe</w:t>
      </w:r>
      <w:r w:rsidRPr="004F66F2">
        <w:rPr>
          <w:rFonts w:ascii="Montserrat" w:eastAsia="Times New Roman" w:hAnsi="Montserrat"/>
        </w:rPr>
        <w:t xml:space="preserve"> </w:t>
      </w:r>
      <w:r>
        <w:rPr>
          <w:rFonts w:ascii="Montserrat" w:eastAsia="Times New Roman" w:hAnsi="Montserrat"/>
        </w:rPr>
        <w:t>en t</w:t>
      </w:r>
      <w:r w:rsidRPr="004F66F2">
        <w:rPr>
          <w:rFonts w:ascii="Montserrat" w:eastAsia="Times New Roman" w:hAnsi="Montserrat"/>
        </w:rPr>
        <w:t xml:space="preserve">u cuaderno las causas </w:t>
      </w:r>
      <w:r>
        <w:rPr>
          <w:rFonts w:ascii="Montserrat" w:eastAsia="Times New Roman" w:hAnsi="Montserrat"/>
        </w:rPr>
        <w:t>que consideras</w:t>
      </w:r>
      <w:r w:rsidRPr="004F66F2">
        <w:rPr>
          <w:rFonts w:ascii="Montserrat" w:eastAsia="Times New Roman" w:hAnsi="Montserrat"/>
        </w:rPr>
        <w:t xml:space="preserve"> que han propiciado que no se cumplan en su totalidad o los rezagos que se mantienen, </w:t>
      </w:r>
      <w:r>
        <w:rPr>
          <w:rFonts w:ascii="Montserrat" w:eastAsia="Times New Roman" w:hAnsi="Montserrat"/>
        </w:rPr>
        <w:t>y explica</w:t>
      </w:r>
      <w:r w:rsidRPr="004F66F2">
        <w:rPr>
          <w:rFonts w:ascii="Montserrat" w:eastAsia="Times New Roman" w:hAnsi="Montserrat"/>
        </w:rPr>
        <w:t xml:space="preserve"> cómo afectan al cum</w:t>
      </w:r>
      <w:r>
        <w:rPr>
          <w:rFonts w:ascii="Montserrat" w:eastAsia="Times New Roman" w:hAnsi="Montserrat"/>
        </w:rPr>
        <w:t>plimiento de estos derechos en t</w:t>
      </w:r>
      <w:r w:rsidRPr="004F66F2">
        <w:rPr>
          <w:rFonts w:ascii="Montserrat" w:eastAsia="Times New Roman" w:hAnsi="Montserrat"/>
        </w:rPr>
        <w:t xml:space="preserve">u vida cotidiana. </w:t>
      </w:r>
    </w:p>
    <w:p w14:paraId="69B22582" w14:textId="77777777" w:rsidR="00ED67A0" w:rsidRPr="004F66F2" w:rsidRDefault="00ED67A0" w:rsidP="00ED67A0">
      <w:pPr>
        <w:spacing w:after="0" w:line="240" w:lineRule="auto"/>
        <w:jc w:val="both"/>
        <w:rPr>
          <w:rFonts w:ascii="Montserrat" w:eastAsia="Times New Roman" w:hAnsi="Montserrat" w:cs="Arial"/>
        </w:rPr>
      </w:pPr>
    </w:p>
    <w:p w14:paraId="7255ED8D" w14:textId="6DF9337E"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Recuerd</w:t>
      </w:r>
      <w:r>
        <w:rPr>
          <w:rFonts w:ascii="Montserrat" w:eastAsia="Times New Roman" w:hAnsi="Montserrat"/>
        </w:rPr>
        <w:t>a</w:t>
      </w:r>
      <w:r w:rsidRPr="004F66F2">
        <w:rPr>
          <w:rFonts w:ascii="Montserrat" w:eastAsia="Times New Roman" w:hAnsi="Montserrat"/>
        </w:rPr>
        <w:t xml:space="preserve"> que para realizar este reto puede</w:t>
      </w:r>
      <w:r>
        <w:rPr>
          <w:rFonts w:ascii="Montserrat" w:eastAsia="Times New Roman" w:hAnsi="Montserrat"/>
        </w:rPr>
        <w:t>s recurrir a t</w:t>
      </w:r>
      <w:r w:rsidRPr="004F66F2">
        <w:rPr>
          <w:rFonts w:ascii="Montserrat" w:eastAsia="Times New Roman" w:hAnsi="Montserrat"/>
        </w:rPr>
        <w:t>u libro de texto.</w:t>
      </w:r>
    </w:p>
    <w:p w14:paraId="658727B1" w14:textId="77777777" w:rsidR="00ED67A0" w:rsidRPr="004F66F2" w:rsidRDefault="00ED67A0" w:rsidP="00ED67A0">
      <w:pPr>
        <w:spacing w:after="0" w:line="240" w:lineRule="auto"/>
        <w:jc w:val="both"/>
        <w:rPr>
          <w:rFonts w:ascii="Montserrat" w:eastAsia="Times New Roman" w:hAnsi="Montserrat"/>
        </w:rPr>
      </w:pPr>
    </w:p>
    <w:p w14:paraId="31C3BC16" w14:textId="7FBC397E" w:rsidR="00743928" w:rsidRPr="00743928" w:rsidRDefault="00743928" w:rsidP="00743928">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4746" w14:textId="77777777" w:rsidR="00792E19" w:rsidRDefault="00792E19" w:rsidP="00387B5C">
      <w:pPr>
        <w:spacing w:after="0" w:line="240" w:lineRule="auto"/>
      </w:pPr>
      <w:r>
        <w:separator/>
      </w:r>
    </w:p>
  </w:endnote>
  <w:endnote w:type="continuationSeparator" w:id="0">
    <w:p w14:paraId="6388D7B0" w14:textId="77777777" w:rsidR="00792E19" w:rsidRDefault="00792E1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2FD3" w14:textId="77777777" w:rsidR="00792E19" w:rsidRDefault="00792E19" w:rsidP="00387B5C">
      <w:pPr>
        <w:spacing w:after="0" w:line="240" w:lineRule="auto"/>
      </w:pPr>
      <w:r>
        <w:separator/>
      </w:r>
    </w:p>
  </w:footnote>
  <w:footnote w:type="continuationSeparator" w:id="0">
    <w:p w14:paraId="41A043FA" w14:textId="77777777" w:rsidR="00792E19" w:rsidRDefault="00792E1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F17524"/>
    <w:multiLevelType w:val="hybridMultilevel"/>
    <w:tmpl w:val="6410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09CB"/>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D6A8E"/>
    <w:rsid w:val="002E2E79"/>
    <w:rsid w:val="002E4AA9"/>
    <w:rsid w:val="002E7CE4"/>
    <w:rsid w:val="002F270A"/>
    <w:rsid w:val="002F4966"/>
    <w:rsid w:val="002F5B15"/>
    <w:rsid w:val="002F6C18"/>
    <w:rsid w:val="00304527"/>
    <w:rsid w:val="00305129"/>
    <w:rsid w:val="00310BE6"/>
    <w:rsid w:val="00321B65"/>
    <w:rsid w:val="00321D4D"/>
    <w:rsid w:val="0032269C"/>
    <w:rsid w:val="00330EB2"/>
    <w:rsid w:val="003343EA"/>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4F66F2"/>
    <w:rsid w:val="00502AB9"/>
    <w:rsid w:val="005045EE"/>
    <w:rsid w:val="00504FC7"/>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A7DE5"/>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2E19"/>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6FA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67A0"/>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9QRNoCk8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7v7aC0IGs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BDC1-7FB0-430B-B6A2-7AAD6F4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2021-06-21T04:14:00Z</dcterms:created>
  <dcterms:modified xsi:type="dcterms:W3CDTF">2021-06-21T04:14:00Z</dcterms:modified>
</cp:coreProperties>
</file>