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44106A" w:rsidR="00717263" w:rsidP="00FB3073" w:rsidRDefault="00717263" w14:paraId="58323D5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44106A">
        <w:rPr>
          <w:rFonts w:ascii="Montserrat" w:hAnsi="Montserrat" w:cstheme="minorBidi"/>
          <w:b/>
          <w:kern w:val="24"/>
          <w:sz w:val="48"/>
          <w:szCs w:val="52"/>
        </w:rPr>
        <w:t>Miércoles</w:t>
      </w:r>
    </w:p>
    <w:p w:rsidRPr="0044106A" w:rsidR="00717263" w:rsidP="00FB3073" w:rsidRDefault="00717263" w14:paraId="1A6724C5" w14:textId="2C65A07A">
      <w:pPr>
        <w:pStyle w:val="NormalWeb"/>
        <w:tabs>
          <w:tab w:val="left" w:pos="2235"/>
          <w:tab w:val="center" w:pos="4702"/>
        </w:tabs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>
        <w:rPr>
          <w:rFonts w:ascii="Montserrat" w:hAnsi="Montserrat" w:cstheme="minorBidi"/>
          <w:b/>
          <w:kern w:val="24"/>
          <w:sz w:val="56"/>
          <w:szCs w:val="52"/>
        </w:rPr>
        <w:t>02</w:t>
      </w:r>
    </w:p>
    <w:p w:rsidRPr="0044106A" w:rsidR="00717263" w:rsidP="00FB3073" w:rsidRDefault="00717263" w14:paraId="01FA5E6E" w14:textId="7F3BAEE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44106A">
        <w:rPr>
          <w:rFonts w:ascii="Montserrat" w:hAnsi="Montserrat" w:cstheme="minorBidi"/>
          <w:b/>
          <w:kern w:val="24"/>
          <w:sz w:val="48"/>
          <w:szCs w:val="52"/>
        </w:rPr>
        <w:t xml:space="preserve">de </w:t>
      </w:r>
      <w:r w:rsidR="00FB3073">
        <w:rPr>
          <w:rFonts w:ascii="Montserrat" w:hAnsi="Montserrat" w:cstheme="minorBidi"/>
          <w:b/>
          <w:kern w:val="24"/>
          <w:sz w:val="48"/>
          <w:szCs w:val="52"/>
        </w:rPr>
        <w:t>J</w:t>
      </w:r>
      <w:r>
        <w:rPr>
          <w:rFonts w:ascii="Montserrat" w:hAnsi="Montserrat" w:cstheme="minorBidi"/>
          <w:b/>
          <w:kern w:val="24"/>
          <w:sz w:val="48"/>
          <w:szCs w:val="52"/>
        </w:rPr>
        <w:t>unio</w:t>
      </w:r>
    </w:p>
    <w:p w:rsidRPr="0044106A" w:rsidR="00717263" w:rsidP="00FB3073" w:rsidRDefault="00717263" w14:paraId="7D0552A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:rsidRPr="0044106A" w:rsidR="00717263" w:rsidP="00FB3073" w:rsidRDefault="00717263" w14:paraId="5041202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44106A">
        <w:rPr>
          <w:rFonts w:ascii="Montserrat" w:hAnsi="Montserrat" w:cstheme="minorBidi"/>
          <w:b/>
          <w:kern w:val="24"/>
          <w:sz w:val="52"/>
          <w:szCs w:val="40"/>
        </w:rPr>
        <w:t>Educación Especial</w:t>
      </w:r>
    </w:p>
    <w:p w:rsidRPr="004515A6" w:rsidR="00717263" w:rsidP="00FB3073" w:rsidRDefault="00717263" w14:paraId="6D7B1ADB" w14:textId="77777777">
      <w:pPr>
        <w:spacing w:after="0" w:line="240" w:lineRule="auto"/>
        <w:jc w:val="center"/>
        <w:rPr>
          <w:rFonts w:ascii="Montserrat" w:hAnsi="Montserrat" w:eastAsiaTheme="minorEastAsia"/>
          <w:b/>
          <w:kern w:val="24"/>
          <w:sz w:val="40"/>
          <w:szCs w:val="40"/>
          <w:lang w:val="es-MX" w:eastAsia="es-MX"/>
        </w:rPr>
      </w:pPr>
    </w:p>
    <w:p w:rsidR="00717263" w:rsidP="00FB3073" w:rsidRDefault="00D7700E" w14:paraId="26C24796" w14:textId="77777777">
      <w:pPr>
        <w:spacing w:after="0" w:line="240" w:lineRule="auto"/>
        <w:jc w:val="center"/>
        <w:rPr>
          <w:rFonts w:ascii="Montserrat" w:hAnsi="Montserrat" w:eastAsiaTheme="minorEastAsia"/>
          <w:bCs/>
          <w:i/>
          <w:iCs/>
          <w:kern w:val="24"/>
          <w:sz w:val="48"/>
          <w:szCs w:val="36"/>
          <w:lang w:val="es" w:eastAsia="es-MX"/>
        </w:rPr>
      </w:pPr>
      <w:r w:rsidRPr="00D7700E">
        <w:rPr>
          <w:rFonts w:ascii="Montserrat" w:hAnsi="Montserrat" w:eastAsiaTheme="minorEastAsia"/>
          <w:bCs/>
          <w:i/>
          <w:iCs/>
          <w:kern w:val="24"/>
          <w:sz w:val="48"/>
          <w:szCs w:val="36"/>
          <w:lang w:val="es-MX" w:eastAsia="es-MX"/>
        </w:rPr>
        <w:t>TEA, planes individualizados</w:t>
      </w:r>
    </w:p>
    <w:p w:rsidR="00A901E1" w:rsidP="00FB3073" w:rsidRDefault="00A901E1" w14:paraId="7647B717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A901E1" w:rsidP="00FB3073" w:rsidRDefault="00A901E1" w14:paraId="1B0C4B19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Pr="0044106A" w:rsidR="00717263" w:rsidP="00FB3073" w:rsidRDefault="00717263" w14:paraId="05EC9026" w14:textId="2B208EA0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44106A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Pr="00D7700E" w:rsidR="00D7700E">
        <w:rPr>
          <w:rFonts w:ascii="Montserrat" w:hAnsi="Montserrat"/>
          <w:bCs/>
          <w:i/>
          <w:lang w:val="es-MX"/>
        </w:rPr>
        <w:t>Promueve estrategias que facilitan el aprendizaje y la socialización de alumnas y alumnos con Tr</w:t>
      </w:r>
      <w:r w:rsidR="00D7700E">
        <w:rPr>
          <w:rFonts w:ascii="Montserrat" w:hAnsi="Montserrat"/>
          <w:bCs/>
          <w:i/>
          <w:lang w:val="es-MX"/>
        </w:rPr>
        <w:t>astorno del Aprendizaje Autista</w:t>
      </w:r>
      <w:r w:rsidRPr="0044106A">
        <w:rPr>
          <w:rFonts w:ascii="Montserrat" w:hAnsi="Montserrat"/>
          <w:bCs/>
          <w:i/>
          <w:lang w:val="es-MX"/>
        </w:rPr>
        <w:t>.</w:t>
      </w:r>
    </w:p>
    <w:p w:rsidR="00FB3073" w:rsidP="00FB3073" w:rsidRDefault="00FB3073" w14:paraId="53C119F3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Pr="0044106A" w:rsidR="00717263" w:rsidP="00FB3073" w:rsidRDefault="00717263" w14:paraId="5F62B488" w14:textId="51CA2A2E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44106A">
        <w:rPr>
          <w:rFonts w:ascii="Montserrat" w:hAnsi="Montserrat"/>
          <w:b/>
          <w:bCs/>
          <w:i/>
          <w:lang w:val="es-MX"/>
        </w:rPr>
        <w:t>Énfasis:</w:t>
      </w:r>
      <w:r w:rsidRPr="0044106A">
        <w:rPr>
          <w:rFonts w:ascii="Montserrat" w:hAnsi="Montserrat" w:eastAsia="Arial" w:cs="Arial"/>
          <w:lang w:val="es-MX"/>
        </w:rPr>
        <w:t xml:space="preserve"> </w:t>
      </w:r>
      <w:r w:rsidRPr="00D7700E" w:rsidR="00D7700E">
        <w:rPr>
          <w:rFonts w:ascii="Montserrat" w:hAnsi="Montserrat"/>
          <w:bCs/>
          <w:i/>
          <w:lang w:val="es-MX"/>
        </w:rPr>
        <w:t>Desarrollo de habilidades sociales y de comunicación en alumnas y alumnos con</w:t>
      </w:r>
      <w:r w:rsidR="00D7700E">
        <w:rPr>
          <w:rFonts w:ascii="Montserrat" w:hAnsi="Montserrat"/>
          <w:bCs/>
          <w:i/>
          <w:lang w:val="es-MX"/>
        </w:rPr>
        <w:t xml:space="preserve"> Trastorno del Espectro Autista</w:t>
      </w:r>
      <w:r w:rsidRPr="0044106A">
        <w:rPr>
          <w:rFonts w:ascii="Montserrat" w:hAnsi="Montserrat"/>
          <w:b/>
          <w:bCs/>
          <w:i/>
          <w:lang w:val="es-MX"/>
        </w:rPr>
        <w:t>.</w:t>
      </w:r>
    </w:p>
    <w:p w:rsidR="00717263" w:rsidP="00FB3073" w:rsidRDefault="00717263" w14:paraId="68B49E1F" w14:textId="320D670E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215CF3" w:rsidR="00FB3073" w:rsidP="00FB3073" w:rsidRDefault="00FB3073" w14:paraId="47374D84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44106A" w:rsidR="00717263" w:rsidP="00FB3073" w:rsidRDefault="00717263" w14:paraId="7422E77F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  <w:lang w:val="es-MX"/>
        </w:rPr>
      </w:pPr>
      <w:r w:rsidRPr="0044106A">
        <w:rPr>
          <w:rFonts w:ascii="Montserrat" w:hAnsi="Montserrat"/>
          <w:b/>
          <w:bCs/>
          <w:sz w:val="28"/>
          <w:szCs w:val="24"/>
          <w:lang w:val="es-MX"/>
        </w:rPr>
        <w:t>¿Qué vamos a aprender?</w:t>
      </w:r>
    </w:p>
    <w:p w:rsidRPr="00FB3073" w:rsidR="00717263" w:rsidP="00FB3073" w:rsidRDefault="00717263" w14:paraId="7A17E3F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722D3" w:rsidR="00717263" w:rsidP="00FB3073" w:rsidRDefault="00717263" w14:paraId="0191DCF1" w14:textId="77777777">
      <w:pPr>
        <w:pStyle w:val="TableParagraph"/>
        <w:ind w:left="0"/>
        <w:jc w:val="both"/>
        <w:rPr>
          <w:rFonts w:ascii="Montserrat" w:hAnsi="Montserrat"/>
        </w:rPr>
      </w:pPr>
      <w:r w:rsidRPr="00B722D3">
        <w:rPr>
          <w:rFonts w:ascii="Montserrat" w:hAnsi="Montserrat"/>
        </w:rPr>
        <w:t xml:space="preserve">Hola, papás, mamás, cuidadores y cuidadoras. En esta sección se ha preparado información relevante para Ustedes que les auxilie en la crianza de sus hijas o hijos. </w:t>
      </w:r>
    </w:p>
    <w:p w:rsidR="00717263" w:rsidP="00FB3073" w:rsidRDefault="00717263" w14:paraId="53D5CB69" w14:textId="77777777">
      <w:pPr>
        <w:pStyle w:val="TableParagraph"/>
        <w:ind w:left="0"/>
        <w:jc w:val="both"/>
        <w:rPr>
          <w:rFonts w:ascii="Montserrat" w:hAnsi="Montserrat"/>
        </w:rPr>
      </w:pPr>
    </w:p>
    <w:p w:rsidR="00D7700E" w:rsidP="00FB3073" w:rsidRDefault="00BF6E11" w14:paraId="10C057E2" w14:textId="230A8867">
      <w:pPr>
        <w:pStyle w:val="TableParagraph"/>
        <w:ind w:left="0"/>
        <w:jc w:val="both"/>
        <w:rPr>
          <w:rFonts w:ascii="Montserrat" w:hAnsi="Montserrat"/>
        </w:rPr>
      </w:pPr>
      <w:r>
        <w:rPr>
          <w:rFonts w:ascii="Montserrat" w:hAnsi="Montserrat"/>
          <w:lang w:val="es-MX"/>
        </w:rPr>
        <w:t>En esta sesión conocerán</w:t>
      </w:r>
      <w:r w:rsidRPr="00D7700E" w:rsidR="00D7700E">
        <w:rPr>
          <w:rFonts w:ascii="Montserrat" w:hAnsi="Montserrat"/>
          <w:lang w:val="es-MX"/>
        </w:rPr>
        <w:t xml:space="preserve"> algunas estrategias para desarrollar habilidades sociales y de comunicación en niñas, niños y jóvenes con Trastorno del Espectro Autista</w:t>
      </w:r>
      <w:r w:rsidR="0072334C">
        <w:rPr>
          <w:rFonts w:ascii="Montserrat" w:hAnsi="Montserrat"/>
          <w:lang w:val="es-MX"/>
        </w:rPr>
        <w:t>, e</w:t>
      </w:r>
      <w:r w:rsidRPr="00D7700E" w:rsidR="00D7700E">
        <w:rPr>
          <w:rFonts w:ascii="Montserrat" w:hAnsi="Montserrat"/>
          <w:lang w:val="es-MX"/>
        </w:rPr>
        <w:t>n un</w:t>
      </w:r>
      <w:r w:rsidR="0072334C">
        <w:rPr>
          <w:rFonts w:ascii="Montserrat" w:hAnsi="Montserrat"/>
          <w:lang w:val="es-MX"/>
        </w:rPr>
        <w:t>a sesión</w:t>
      </w:r>
      <w:r w:rsidR="00D7700E">
        <w:rPr>
          <w:rFonts w:ascii="Montserrat" w:hAnsi="Montserrat"/>
          <w:lang w:val="es-MX"/>
        </w:rPr>
        <w:t xml:space="preserve"> anterior, se platicó</w:t>
      </w:r>
      <w:r w:rsidRPr="00D7700E" w:rsidR="00D7700E">
        <w:rPr>
          <w:rFonts w:ascii="Montserrat" w:hAnsi="Montserrat"/>
          <w:lang w:val="es-MX"/>
        </w:rPr>
        <w:t xml:space="preserve"> sobre personas con Trastorno del Espectro Autista, de sus características y algunas necesidades específicas que pueden presentar</w:t>
      </w:r>
      <w:r w:rsidR="00D7700E">
        <w:rPr>
          <w:rFonts w:ascii="Montserrat" w:hAnsi="Montserrat"/>
          <w:lang w:val="es-MX"/>
        </w:rPr>
        <w:t>.</w:t>
      </w:r>
    </w:p>
    <w:p w:rsidR="00D7700E" w:rsidP="00FB3073" w:rsidRDefault="00D7700E" w14:paraId="3DF84288" w14:textId="77777777">
      <w:pPr>
        <w:pStyle w:val="TableParagraph"/>
        <w:ind w:left="0"/>
        <w:jc w:val="both"/>
        <w:rPr>
          <w:rFonts w:ascii="Montserrat" w:hAnsi="Montserrat"/>
        </w:rPr>
      </w:pPr>
    </w:p>
    <w:p w:rsidR="00D7700E" w:rsidP="00FB3073" w:rsidRDefault="00BF6E11" w14:paraId="781D358B" w14:textId="73F6E4F0">
      <w:pPr>
        <w:pStyle w:val="TableParagraph"/>
        <w:ind w:left="0"/>
        <w:jc w:val="both"/>
        <w:rPr>
          <w:rFonts w:ascii="Montserrat" w:hAnsi="Montserrat"/>
        </w:rPr>
      </w:pPr>
      <w:r>
        <w:rPr>
          <w:rFonts w:ascii="Montserrat" w:hAnsi="Montserrat"/>
          <w:lang w:val="es-MX"/>
        </w:rPr>
        <w:t>Recuerden</w:t>
      </w:r>
      <w:r w:rsidRPr="00D7700E" w:rsidR="00D7700E">
        <w:rPr>
          <w:rFonts w:ascii="Montserrat" w:hAnsi="Montserrat"/>
          <w:lang w:val="es-MX"/>
        </w:rPr>
        <w:t xml:space="preserve"> que el Trastorno del Espectro Autista, o TEA, como se hace referencia a éste, es un trastorno del neurodesarrollo que se caracteriza por presentar dificultades en la comunicación e interacción social, con presencia de comportamientos e intereses repetitivos o restringidos, y en el que se presentan diferentes grados de afectación, adaptación y funcionamiento.</w:t>
      </w:r>
    </w:p>
    <w:p w:rsidR="00D7700E" w:rsidP="00FB3073" w:rsidRDefault="00D7700E" w14:paraId="139C030B" w14:textId="77777777">
      <w:pPr>
        <w:pStyle w:val="TableParagraph"/>
        <w:ind w:left="0"/>
        <w:jc w:val="both"/>
        <w:rPr>
          <w:rFonts w:ascii="Montserrat" w:hAnsi="Montserrat"/>
        </w:rPr>
      </w:pPr>
    </w:p>
    <w:p w:rsidRPr="00D7700E" w:rsidR="00D7700E" w:rsidP="00FB3073" w:rsidRDefault="00D7700E" w14:paraId="632D860D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D7700E">
        <w:rPr>
          <w:rFonts w:ascii="Montserrat" w:hAnsi="Montserrat"/>
          <w:lang w:val="es-MX"/>
        </w:rPr>
        <w:t>s un trastorno muy diverso por la</w:t>
      </w:r>
      <w:r>
        <w:rPr>
          <w:rFonts w:ascii="Montserrat" w:hAnsi="Montserrat"/>
          <w:lang w:val="es-MX"/>
        </w:rPr>
        <w:t xml:space="preserve"> </w:t>
      </w:r>
      <w:r w:rsidRPr="00D7700E">
        <w:rPr>
          <w:rFonts w:ascii="Montserrat" w:hAnsi="Montserrat"/>
          <w:lang w:val="es-MX"/>
        </w:rPr>
        <w:t>variedad de características y por los diferentes grados de afectación que se presentan en cada una de las 3 áreas: comunicación, interacción y conducta.</w:t>
      </w:r>
    </w:p>
    <w:p w:rsidRPr="00D7700E" w:rsidR="00D7700E" w:rsidP="00FB3073" w:rsidRDefault="00D7700E" w14:paraId="647C7E62" w14:textId="77777777">
      <w:pPr>
        <w:pStyle w:val="TableParagraph"/>
        <w:jc w:val="both"/>
        <w:rPr>
          <w:rFonts w:ascii="Montserrat" w:hAnsi="Montserrat"/>
          <w:lang w:val="es-MX"/>
        </w:rPr>
      </w:pPr>
    </w:p>
    <w:p w:rsidR="00D7700E" w:rsidP="00FB3073" w:rsidRDefault="00BE4B9A" w14:paraId="17095164" w14:textId="2FF1F76C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Cuando se menciona</w:t>
      </w:r>
      <w:r w:rsidRPr="00D7700E" w:rsidR="00D7700E">
        <w:rPr>
          <w:rFonts w:ascii="Montserrat" w:hAnsi="Montserrat"/>
          <w:lang w:val="es-MX"/>
        </w:rPr>
        <w:t xml:space="preserve"> TEA es muy común escuchar</w:t>
      </w:r>
      <w:r w:rsidR="004515A6">
        <w:rPr>
          <w:rFonts w:ascii="Montserrat" w:hAnsi="Montserrat"/>
          <w:lang w:val="es-MX"/>
        </w:rPr>
        <w:t>,</w:t>
      </w:r>
      <w:r w:rsidRPr="00D7700E" w:rsidR="00D7700E">
        <w:rPr>
          <w:rFonts w:ascii="Montserrat" w:hAnsi="Montserrat"/>
          <w:lang w:val="es-MX"/>
        </w:rPr>
        <w:t xml:space="preserve"> “grados de afectación o de severidad”, pero sería más adecuado referirse al tipo de apoyo que requieren las </w:t>
      </w:r>
      <w:r w:rsidRPr="00D7700E" w:rsidR="00D7700E">
        <w:rPr>
          <w:rFonts w:ascii="Montserrat" w:hAnsi="Montserrat"/>
          <w:lang w:val="es-MX"/>
        </w:rPr>
        <w:lastRenderedPageBreak/>
        <w:t xml:space="preserve">personas. </w:t>
      </w:r>
      <w:r>
        <w:rPr>
          <w:rFonts w:ascii="Montserrat" w:hAnsi="Montserrat"/>
          <w:lang w:val="es-MX"/>
        </w:rPr>
        <w:t>E</w:t>
      </w:r>
      <w:r w:rsidRPr="00D7700E" w:rsidR="00D7700E">
        <w:rPr>
          <w:rFonts w:ascii="Montserrat" w:hAnsi="Montserrat"/>
          <w:lang w:val="es-MX"/>
        </w:rPr>
        <w:t xml:space="preserve">l nivel 1 requiere muy poca ayuda, el nivel 2 ayuda moderada y el nivel 3 ayuda sustancial, en cada una de las tres áreas antes mencionadas. </w:t>
      </w:r>
    </w:p>
    <w:p w:rsidRPr="00D7700E" w:rsidR="004515A6" w:rsidP="00FB3073" w:rsidRDefault="004515A6" w14:paraId="70ADAD98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Pr="00D7700E" w:rsidR="00D7700E" w:rsidP="0072334C" w:rsidRDefault="0072334C" w14:paraId="5B84305C" w14:textId="51A77ED8">
      <w:pPr>
        <w:pStyle w:val="TableParagraph"/>
        <w:jc w:val="center"/>
        <w:rPr>
          <w:rFonts w:ascii="Montserrat" w:hAnsi="Montserrat"/>
          <w:lang w:val="es-MX"/>
        </w:rPr>
      </w:pPr>
      <w:r w:rsidR="0072334C">
        <w:drawing>
          <wp:inline wp14:editId="704AE552" wp14:anchorId="21BA0E32">
            <wp:extent cx="5765800" cy="3590925"/>
            <wp:effectExtent l="0" t="0" r="6350" b="9525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22d48ff022a5466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58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34C" w:rsidP="00FB3073" w:rsidRDefault="0072334C" w14:paraId="57CC5634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="00D7700E" w:rsidP="00FB3073" w:rsidRDefault="00BE4B9A" w14:paraId="79401AC0" w14:textId="068193F2">
      <w:pPr>
        <w:pStyle w:val="TableParagraph"/>
        <w:ind w:left="0"/>
        <w:jc w:val="both"/>
        <w:rPr>
          <w:rFonts w:ascii="Montserrat" w:hAnsi="Montserrat"/>
        </w:rPr>
      </w:pPr>
      <w:r>
        <w:rPr>
          <w:rFonts w:ascii="Montserrat" w:hAnsi="Montserrat"/>
          <w:lang w:val="es-MX"/>
        </w:rPr>
        <w:t>A</w:t>
      </w:r>
      <w:r w:rsidRPr="001A4907" w:rsidR="001A4907">
        <w:rPr>
          <w:rFonts w:ascii="Montserrat" w:hAnsi="Montserrat"/>
          <w:lang w:val="es-MX"/>
        </w:rPr>
        <w:t xml:space="preserve">lgunos ejemplos: en el nivel de apoyo 1, las personas pueden tener un repertorio de lenguaje limitado, pero en general interactúan socialmente con sus compañeros. En el nivel 2, </w:t>
      </w:r>
      <w:r w:rsidR="00A25C63">
        <w:rPr>
          <w:rFonts w:ascii="Montserrat" w:hAnsi="Montserrat"/>
          <w:lang w:val="es-MX"/>
        </w:rPr>
        <w:t>se pueden</w:t>
      </w:r>
      <w:r w:rsidRPr="001A4907" w:rsidR="001A4907">
        <w:rPr>
          <w:rFonts w:ascii="Montserrat" w:hAnsi="Montserrat"/>
          <w:lang w:val="es-MX"/>
        </w:rPr>
        <w:t xml:space="preserve"> encontrar personas que necesitan más apoyos terapéuticos, como de lenguaje o requerir un seguimiento más constante o puntu</w:t>
      </w:r>
      <w:r w:rsidR="004515A6">
        <w:rPr>
          <w:rFonts w:ascii="Montserrat" w:hAnsi="Montserrat"/>
          <w:lang w:val="es-MX"/>
        </w:rPr>
        <w:t xml:space="preserve">al en actividades académicas, </w:t>
      </w:r>
      <w:r w:rsidRPr="001A4907" w:rsidR="001A4907">
        <w:rPr>
          <w:rFonts w:ascii="Montserrat" w:hAnsi="Montserrat"/>
          <w:lang w:val="es-MX"/>
        </w:rPr>
        <w:t xml:space="preserve">cuando </w:t>
      </w:r>
      <w:r w:rsidR="00A25C63">
        <w:rPr>
          <w:rFonts w:ascii="Montserrat" w:hAnsi="Montserrat"/>
          <w:lang w:val="es-MX"/>
        </w:rPr>
        <w:t>se menciona e</w:t>
      </w:r>
      <w:r w:rsidRPr="001A4907" w:rsidR="001A4907">
        <w:rPr>
          <w:rFonts w:ascii="Montserrat" w:hAnsi="Montserrat"/>
          <w:lang w:val="es-MX"/>
        </w:rPr>
        <w:t>l nivel 3, son personas que apenas usan vocalizaciones o quienes requieren tener un apoyo todo el tiempo.</w:t>
      </w:r>
    </w:p>
    <w:p w:rsidR="0012792F" w:rsidP="00FB3073" w:rsidRDefault="0012792F" w14:paraId="2B4F3615" w14:textId="77777777">
      <w:pPr>
        <w:pStyle w:val="TableParagraph"/>
        <w:ind w:left="0"/>
        <w:jc w:val="both"/>
        <w:rPr>
          <w:rFonts w:ascii="Montserrat" w:hAnsi="Montserrat"/>
        </w:rPr>
      </w:pPr>
    </w:p>
    <w:p w:rsidR="001A4907" w:rsidP="00FB3073" w:rsidRDefault="001A4907" w14:paraId="14E7C116" w14:textId="40FDEE92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Por </w:t>
      </w:r>
      <w:r w:rsidR="00CF6D50">
        <w:rPr>
          <w:rFonts w:ascii="Montserrat" w:hAnsi="Montserrat"/>
          <w:lang w:val="es-MX"/>
        </w:rPr>
        <w:t>ello que</w:t>
      </w:r>
      <w:r w:rsidRPr="001A4907">
        <w:rPr>
          <w:rFonts w:ascii="Montserrat" w:hAnsi="Montserrat"/>
          <w:lang w:val="es-MX"/>
        </w:rPr>
        <w:t xml:space="preserve"> una persona puede requerir mucha ayuda en cuestiones conductuales, pero poca en términos de comunicación. </w:t>
      </w:r>
    </w:p>
    <w:p w:rsidR="00DB58B0" w:rsidP="00FB3073" w:rsidRDefault="00DB58B0" w14:paraId="1756047D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Pr="001A4907" w:rsidR="001A4907" w:rsidP="00FB3073" w:rsidRDefault="001A4907" w14:paraId="19E717FA" w14:textId="02E04164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Las escuelas han</w:t>
      </w:r>
      <w:r w:rsidRPr="001A4907">
        <w:rPr>
          <w:rFonts w:ascii="Montserrat" w:hAnsi="Montserrat"/>
          <w:lang w:val="es-MX"/>
        </w:rPr>
        <w:t xml:space="preserve"> </w:t>
      </w:r>
      <w:r w:rsidR="00CF6D50">
        <w:rPr>
          <w:rFonts w:ascii="Montserrat" w:hAnsi="Montserrat"/>
          <w:lang w:val="es-MX"/>
        </w:rPr>
        <w:t>observado</w:t>
      </w:r>
      <w:r w:rsidRPr="001A4907">
        <w:rPr>
          <w:rFonts w:ascii="Montserrat" w:hAnsi="Montserrat"/>
          <w:lang w:val="es-MX"/>
        </w:rPr>
        <w:t xml:space="preserve"> niñas, niños o jóvenes que necesitan un monitor o sombra toda la jornada escolar, y otros que no lo requieren, o solo lo necesitan para ciertas actividades. Hay quienes podrían catalogarse como nivel 1 al socializar, pero como nivel 2 cuando se habla del apoyo que requiere para flexibilizar sus intereses y pensamientos.</w:t>
      </w:r>
    </w:p>
    <w:p w:rsidR="00D7700E" w:rsidP="00FB3073" w:rsidRDefault="00D7700E" w14:paraId="518F8106" w14:textId="77777777">
      <w:pPr>
        <w:pStyle w:val="TableParagraph"/>
        <w:ind w:left="0"/>
        <w:jc w:val="both"/>
        <w:rPr>
          <w:rFonts w:ascii="Montserrat" w:hAnsi="Montserrat"/>
        </w:rPr>
      </w:pPr>
    </w:p>
    <w:p w:rsidRPr="0012792F" w:rsidR="0012792F" w:rsidP="00FB3073" w:rsidRDefault="0012792F" w14:paraId="0955ADA8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</w:t>
      </w:r>
      <w:r w:rsidRPr="0012792F">
        <w:rPr>
          <w:rFonts w:ascii="Montserrat" w:hAnsi="Montserrat"/>
          <w:lang w:val="es-MX"/>
        </w:rPr>
        <w:t xml:space="preserve"> importante señalar que esta clasificación de niveles no es algo que permanece estable a lo largo del tiempo, porque varía en función de la calidad de los apoyos que reciben las niñas, niños y jóvenes.</w:t>
      </w:r>
    </w:p>
    <w:p w:rsidRPr="0012792F" w:rsidR="0012792F" w:rsidP="00FB3073" w:rsidRDefault="0012792F" w14:paraId="36F3BDC7" w14:textId="77777777">
      <w:pPr>
        <w:pStyle w:val="TableParagraph"/>
        <w:jc w:val="both"/>
        <w:rPr>
          <w:rFonts w:ascii="Montserrat" w:hAnsi="Montserrat"/>
          <w:lang w:val="es-MX"/>
        </w:rPr>
      </w:pPr>
    </w:p>
    <w:p w:rsidRPr="0012792F" w:rsidR="0012792F" w:rsidP="00FB3073" w:rsidRDefault="00BC7856" w14:paraId="3FC45A87" w14:textId="064EB2AA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Es por ello que </w:t>
      </w:r>
      <w:r w:rsidRPr="0012792F" w:rsidR="0012792F">
        <w:rPr>
          <w:rFonts w:ascii="Montserrat" w:hAnsi="Montserrat"/>
          <w:lang w:val="es-MX"/>
        </w:rPr>
        <w:t xml:space="preserve">los apoyos se mantendrán de la misma manera todo el tiempo, lo </w:t>
      </w:r>
      <w:r w:rsidRPr="0012792F" w:rsidR="0012792F">
        <w:rPr>
          <w:rFonts w:ascii="Montserrat" w:hAnsi="Montserrat"/>
          <w:lang w:val="es-MX"/>
        </w:rPr>
        <w:lastRenderedPageBreak/>
        <w:t xml:space="preserve">importante es el diagnóstico temprano, al igual que la intervención apropiada para lograr el desarrollo de sus hijas e hijos. </w:t>
      </w:r>
    </w:p>
    <w:p w:rsidRPr="0012792F" w:rsidR="0012792F" w:rsidP="00FB3073" w:rsidRDefault="0012792F" w14:paraId="6AD1C1B6" w14:textId="77777777">
      <w:pPr>
        <w:pStyle w:val="TableParagraph"/>
        <w:jc w:val="both"/>
        <w:rPr>
          <w:rFonts w:ascii="Montserrat" w:hAnsi="Montserrat"/>
          <w:lang w:val="es-MX"/>
        </w:rPr>
      </w:pPr>
    </w:p>
    <w:p w:rsidRPr="0012792F" w:rsidR="0012792F" w:rsidP="00FB3073" w:rsidRDefault="0012792F" w14:paraId="0C0146B3" w14:textId="43A243DE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Pr="0012792F">
        <w:rPr>
          <w:rFonts w:ascii="Montserrat" w:hAnsi="Montserrat"/>
          <w:lang w:val="es-MX"/>
        </w:rPr>
        <w:t>ambién es muy importante la colaboración entre docentes y las familias</w:t>
      </w:r>
      <w:r>
        <w:rPr>
          <w:rFonts w:ascii="Montserrat" w:hAnsi="Montserrat"/>
          <w:lang w:val="es-MX"/>
        </w:rPr>
        <w:t xml:space="preserve">. Observen </w:t>
      </w:r>
      <w:r w:rsidRPr="0012792F">
        <w:rPr>
          <w:rFonts w:ascii="Montserrat" w:hAnsi="Montserrat"/>
          <w:lang w:val="es-MX"/>
        </w:rPr>
        <w:t>el</w:t>
      </w:r>
      <w:r>
        <w:rPr>
          <w:rFonts w:ascii="Montserrat" w:hAnsi="Montserrat"/>
          <w:lang w:val="es-MX"/>
        </w:rPr>
        <w:t xml:space="preserve"> siguiente</w:t>
      </w:r>
      <w:r w:rsidRPr="0012792F">
        <w:rPr>
          <w:rFonts w:ascii="Montserrat" w:hAnsi="Montserrat"/>
          <w:lang w:val="es-MX"/>
        </w:rPr>
        <w:t xml:space="preserve"> video</w:t>
      </w:r>
      <w:r w:rsidR="00291482">
        <w:rPr>
          <w:rFonts w:ascii="Montserrat" w:hAnsi="Montserrat"/>
          <w:lang w:val="es-MX"/>
        </w:rPr>
        <w:t xml:space="preserve"> hasta el minuto 1:58 en el que,</w:t>
      </w:r>
      <w:r w:rsidRPr="0012792F">
        <w:rPr>
          <w:rFonts w:ascii="Montserrat" w:hAnsi="Montserrat"/>
          <w:lang w:val="es-MX"/>
        </w:rPr>
        <w:t xml:space="preserve"> Ana Laura Meza González, docente del CAM 25, en Hidalgo, en donde nos comparte cómo ha llevado a cabo la intervención para el aprendizaje de colores en alumnas y alumnos con TEA.</w:t>
      </w:r>
    </w:p>
    <w:p w:rsidR="00D7700E" w:rsidP="00FB3073" w:rsidRDefault="00D7700E" w14:paraId="280203F1" w14:textId="77777777">
      <w:pPr>
        <w:pStyle w:val="TableParagraph"/>
        <w:ind w:left="0"/>
        <w:jc w:val="both"/>
        <w:rPr>
          <w:rFonts w:ascii="Montserrat" w:hAnsi="Montserrat"/>
        </w:rPr>
      </w:pPr>
    </w:p>
    <w:p w:rsidRPr="00205936" w:rsidR="0012792F" w:rsidP="00205936" w:rsidRDefault="00205936" w14:paraId="705DEFE4" w14:textId="246BAEAE">
      <w:pPr>
        <w:pStyle w:val="TableParagraph"/>
        <w:numPr>
          <w:ilvl w:val="0"/>
          <w:numId w:val="4"/>
        </w:numPr>
        <w:jc w:val="both"/>
        <w:rPr>
          <w:rFonts w:ascii="Montserrat" w:hAnsi="Montserrat"/>
          <w:b w:val="1"/>
          <w:bCs w:val="1"/>
          <w:lang w:val="es-MX"/>
        </w:rPr>
      </w:pPr>
      <w:r w:rsidRPr="704AE552" w:rsidR="00205936">
        <w:rPr>
          <w:rFonts w:ascii="Montserrat" w:hAnsi="Montserrat"/>
          <w:b w:val="1"/>
          <w:bCs w:val="1"/>
          <w:lang w:val="es-MX"/>
        </w:rPr>
        <w:t>Hidalgo</w:t>
      </w:r>
      <w:r w:rsidRPr="704AE552" w:rsidR="004515A6">
        <w:rPr>
          <w:rFonts w:ascii="Montserrat" w:hAnsi="Montserrat"/>
          <w:b w:val="1"/>
          <w:bCs w:val="1"/>
          <w:lang w:val="es-MX"/>
        </w:rPr>
        <w:t>.</w:t>
      </w:r>
    </w:p>
    <w:p w:rsidR="72AE8E92" w:rsidP="704AE552" w:rsidRDefault="72AE8E92" w14:paraId="5FAA3B99" w14:textId="7F75AE28">
      <w:pPr>
        <w:pStyle w:val="TableParagraph"/>
        <w:ind w:left="360"/>
        <w:jc w:val="both"/>
        <w:rPr>
          <w:rFonts w:ascii="Montserrat" w:hAnsi="Montserrat"/>
        </w:rPr>
      </w:pPr>
      <w:hyperlink r:id="R33d22aa12b1e4891">
        <w:r w:rsidRPr="704AE552" w:rsidR="72AE8E92">
          <w:rPr>
            <w:rStyle w:val="Hipervnculo"/>
            <w:rFonts w:ascii="Arial" w:hAnsi="Arial" w:eastAsia="Arial" w:cs="Arial"/>
          </w:rPr>
          <w:t>https://youtu.be/ofQC0E-XlX8</w:t>
        </w:r>
      </w:hyperlink>
    </w:p>
    <w:p w:rsidR="704AE552" w:rsidP="704AE552" w:rsidRDefault="704AE552" w14:paraId="3334B110" w14:textId="674420D8">
      <w:pPr>
        <w:pStyle w:val="TableParagraph"/>
        <w:ind w:left="360"/>
        <w:jc w:val="both"/>
        <w:rPr>
          <w:rFonts w:ascii="Arial" w:hAnsi="Arial" w:eastAsia="Arial" w:cs="Arial"/>
          <w:highlight w:val="yellow"/>
          <w:lang w:val="es-MX"/>
        </w:rPr>
      </w:pPr>
    </w:p>
    <w:p w:rsidRPr="0012792F" w:rsidR="00205936" w:rsidP="00205936" w:rsidRDefault="00205936" w14:paraId="2DEF82F7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="0012792F" w:rsidP="00FB3073" w:rsidRDefault="00291482" w14:paraId="5EF753F7" w14:textId="4D96D121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La</w:t>
      </w:r>
      <w:r w:rsidRPr="0012792F" w:rsidR="0012792F">
        <w:rPr>
          <w:rFonts w:ascii="Montserrat" w:hAnsi="Montserrat"/>
          <w:lang w:val="es-MX"/>
        </w:rPr>
        <w:t xml:space="preserve"> maestra Ana Laura elaboró fichas e instrucciones muy clara</w:t>
      </w:r>
      <w:r w:rsidR="0012792F">
        <w:rPr>
          <w:rFonts w:ascii="Montserrat" w:hAnsi="Montserrat"/>
          <w:lang w:val="es-MX"/>
        </w:rPr>
        <w:t xml:space="preserve">s para las familias; </w:t>
      </w:r>
      <w:r>
        <w:rPr>
          <w:rFonts w:ascii="Montserrat" w:hAnsi="Montserrat"/>
          <w:lang w:val="es-MX"/>
        </w:rPr>
        <w:t>ya</w:t>
      </w:r>
      <w:r w:rsidR="0012792F">
        <w:rPr>
          <w:rFonts w:ascii="Montserrat" w:hAnsi="Montserrat"/>
          <w:lang w:val="es-MX"/>
        </w:rPr>
        <w:t xml:space="preserve"> se </w:t>
      </w:r>
      <w:r>
        <w:rPr>
          <w:rFonts w:ascii="Montserrat" w:hAnsi="Montserrat"/>
          <w:lang w:val="es-MX"/>
        </w:rPr>
        <w:t>ha</w:t>
      </w:r>
      <w:r w:rsidRPr="0012792F" w:rsidR="0012792F">
        <w:rPr>
          <w:rFonts w:ascii="Montserrat" w:hAnsi="Montserrat"/>
          <w:lang w:val="es-MX"/>
        </w:rPr>
        <w:t xml:space="preserve"> mencionado lo importante que es que exista una colaboración entre las y los involucrados en la atención d</w:t>
      </w:r>
      <w:r w:rsidR="00DB58B0">
        <w:rPr>
          <w:rFonts w:ascii="Montserrat" w:hAnsi="Montserrat"/>
          <w:lang w:val="es-MX"/>
        </w:rPr>
        <w:t>e niñas, niños y jóvenes con TEA</w:t>
      </w:r>
      <w:r w:rsidRPr="0012792F" w:rsidR="0012792F">
        <w:rPr>
          <w:rFonts w:ascii="Montserrat" w:hAnsi="Montserrat"/>
          <w:lang w:val="es-MX"/>
        </w:rPr>
        <w:t>.</w:t>
      </w:r>
    </w:p>
    <w:p w:rsidRPr="0012792F" w:rsidR="0012792F" w:rsidP="00FB3073" w:rsidRDefault="0012792F" w14:paraId="515D00E6" w14:textId="77777777">
      <w:pPr>
        <w:pStyle w:val="TableParagraph"/>
        <w:jc w:val="both"/>
        <w:rPr>
          <w:rFonts w:ascii="Montserrat" w:hAnsi="Montserrat"/>
          <w:lang w:val="es-MX"/>
        </w:rPr>
      </w:pPr>
    </w:p>
    <w:p w:rsidRPr="0012792F" w:rsidR="0012792F" w:rsidP="00FB3073" w:rsidRDefault="00205936" w14:paraId="77F84D0B" w14:textId="5845CF41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Continúen con el video a partir del minuto 1:58 a </w:t>
      </w:r>
      <w:r w:rsidRPr="00205936">
        <w:rPr>
          <w:rFonts w:ascii="Montserrat" w:hAnsi="Montserrat"/>
          <w:lang w:val="es-MX"/>
        </w:rPr>
        <w:t>5:15</w:t>
      </w:r>
      <w:r w:rsidR="0012792F">
        <w:rPr>
          <w:rFonts w:ascii="Montserrat" w:hAnsi="Montserrat"/>
          <w:lang w:val="es-MX"/>
        </w:rPr>
        <w:t xml:space="preserve"> la Mtra. </w:t>
      </w:r>
      <w:r w:rsidR="008D3C8B">
        <w:rPr>
          <w:rFonts w:ascii="Montserrat" w:hAnsi="Montserrat"/>
          <w:lang w:val="es-MX"/>
        </w:rPr>
        <w:t>Ana Laura explica</w:t>
      </w:r>
      <w:r w:rsidRPr="0012792F" w:rsidR="0012792F">
        <w:rPr>
          <w:rFonts w:ascii="Montserrat" w:hAnsi="Montserrat"/>
          <w:lang w:val="es-MX"/>
        </w:rPr>
        <w:t xml:space="preserve"> cómo hizo esa diferenciación, de acuerdo a las características de sus alumnas y alumnos. </w:t>
      </w:r>
    </w:p>
    <w:p w:rsidR="0012792F" w:rsidP="00FB3073" w:rsidRDefault="0012792F" w14:paraId="0BB0A8DE" w14:textId="11F48A09">
      <w:pPr>
        <w:pStyle w:val="TableParagraph"/>
        <w:ind w:left="0"/>
        <w:jc w:val="both"/>
        <w:rPr>
          <w:rFonts w:ascii="Montserrat" w:hAnsi="Montserrat"/>
        </w:rPr>
      </w:pPr>
    </w:p>
    <w:p w:rsidRPr="00205936" w:rsidR="00205936" w:rsidP="00205936" w:rsidRDefault="00CA3B4F" w14:paraId="6D6039D5" w14:textId="35CEBB57">
      <w:pPr>
        <w:pStyle w:val="TableParagraph"/>
        <w:numPr>
          <w:ilvl w:val="0"/>
          <w:numId w:val="5"/>
        </w:numPr>
        <w:jc w:val="both"/>
        <w:rPr>
          <w:rFonts w:ascii="Montserrat" w:hAnsi="Montserrat"/>
          <w:b w:val="1"/>
          <w:bCs w:val="1"/>
        </w:rPr>
      </w:pPr>
      <w:r w:rsidRPr="704AE552" w:rsidR="00CA3B4F">
        <w:rPr>
          <w:rFonts w:ascii="Montserrat" w:hAnsi="Montserrat"/>
          <w:b w:val="1"/>
          <w:bCs w:val="1"/>
        </w:rPr>
        <w:t>Mtra. A</w:t>
      </w:r>
      <w:r w:rsidRPr="704AE552" w:rsidR="009172A5">
        <w:rPr>
          <w:rFonts w:ascii="Montserrat" w:hAnsi="Montserrat"/>
          <w:b w:val="1"/>
          <w:bCs w:val="1"/>
        </w:rPr>
        <w:t>na Laura</w:t>
      </w:r>
      <w:r w:rsidRPr="704AE552" w:rsidR="004515A6">
        <w:rPr>
          <w:rFonts w:ascii="Montserrat" w:hAnsi="Montserrat"/>
          <w:b w:val="1"/>
          <w:bCs w:val="1"/>
        </w:rPr>
        <w:t>.</w:t>
      </w:r>
    </w:p>
    <w:p w:rsidR="6A08A364" w:rsidP="704AE552" w:rsidRDefault="6A08A364" w14:paraId="0BE75A2D" w14:textId="5387107A">
      <w:pPr>
        <w:pStyle w:val="TableParagraph"/>
        <w:ind w:left="360"/>
        <w:jc w:val="both"/>
        <w:rPr>
          <w:rFonts w:ascii="Montserrat" w:hAnsi="Montserrat"/>
        </w:rPr>
      </w:pPr>
      <w:hyperlink r:id="R33b5b714417b4cb8">
        <w:r w:rsidRPr="704AE552" w:rsidR="6A08A364">
          <w:rPr>
            <w:rStyle w:val="Hipervnculo"/>
            <w:rFonts w:ascii="Arial" w:hAnsi="Arial" w:eastAsia="Arial" w:cs="Arial"/>
          </w:rPr>
          <w:t>https://youtu.be/ofQC0E-XlX8</w:t>
        </w:r>
      </w:hyperlink>
    </w:p>
    <w:p w:rsidR="704AE552" w:rsidP="704AE552" w:rsidRDefault="704AE552" w14:paraId="1841403C" w14:textId="6B5722A3">
      <w:pPr>
        <w:pStyle w:val="TableParagraph"/>
        <w:ind w:left="360"/>
        <w:jc w:val="both"/>
        <w:rPr>
          <w:rFonts w:ascii="Arial" w:hAnsi="Arial" w:eastAsia="Arial" w:cs="Arial"/>
          <w:highlight w:val="yellow"/>
        </w:rPr>
      </w:pPr>
    </w:p>
    <w:p w:rsidRPr="00205936" w:rsidR="00205936" w:rsidP="00FB3073" w:rsidRDefault="00205936" w14:paraId="023AB978" w14:textId="77777777">
      <w:pPr>
        <w:pStyle w:val="TableParagraph"/>
        <w:ind w:left="0"/>
        <w:jc w:val="both"/>
        <w:rPr>
          <w:rFonts w:ascii="Montserrat" w:hAnsi="Montserrat"/>
        </w:rPr>
      </w:pPr>
    </w:p>
    <w:p w:rsidRPr="008D3C8B" w:rsidR="008D3C8B" w:rsidP="00FB3073" w:rsidRDefault="00205936" w14:paraId="517D99C1" w14:textId="23BDA672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8D3C8B" w:rsidR="008D3C8B">
        <w:rPr>
          <w:rFonts w:ascii="Montserrat" w:hAnsi="Montserrat"/>
          <w:lang w:val="es-MX"/>
        </w:rPr>
        <w:t>unque la meta es la misma</w:t>
      </w:r>
      <w:r w:rsidR="004515A6">
        <w:rPr>
          <w:rFonts w:ascii="Montserrat" w:hAnsi="Montserrat"/>
          <w:lang w:val="es-MX"/>
        </w:rPr>
        <w:t>, “E</w:t>
      </w:r>
      <w:r w:rsidRPr="008D3C8B" w:rsidR="008D3C8B">
        <w:rPr>
          <w:rFonts w:ascii="Montserrat" w:hAnsi="Montserrat"/>
          <w:lang w:val="es-MX"/>
        </w:rPr>
        <w:t xml:space="preserve">l aprendizaje de colores”, las actividades cambian de acuerdo al nivel de apoyo que requieren alumnas y alumnos. </w:t>
      </w:r>
    </w:p>
    <w:p w:rsidR="008D3C8B" w:rsidP="00FB3073" w:rsidRDefault="008D3C8B" w14:paraId="5A8052EF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="0012792F" w:rsidP="00FB3073" w:rsidRDefault="008D3C8B" w14:paraId="07FA8227" w14:textId="511901CA">
      <w:pPr>
        <w:pStyle w:val="TableParagraph"/>
        <w:ind w:left="0"/>
        <w:jc w:val="both"/>
        <w:rPr>
          <w:rFonts w:ascii="Montserrat" w:hAnsi="Montserrat"/>
        </w:rPr>
      </w:pPr>
      <w:r>
        <w:rPr>
          <w:rFonts w:ascii="Montserrat" w:hAnsi="Montserrat"/>
          <w:lang w:val="es-MX"/>
        </w:rPr>
        <w:t>Cuando</w:t>
      </w:r>
      <w:r w:rsidRPr="008D3C8B">
        <w:rPr>
          <w:rFonts w:ascii="Montserrat" w:hAnsi="Montserrat"/>
          <w:lang w:val="es-MX"/>
        </w:rPr>
        <w:t xml:space="preserve"> diseñan o planean las actividades, se consideran las características y el nivel de a</w:t>
      </w:r>
      <w:r w:rsidR="004515A6">
        <w:rPr>
          <w:rFonts w:ascii="Montserrat" w:hAnsi="Montserrat"/>
          <w:lang w:val="es-MX"/>
        </w:rPr>
        <w:t>poyo, a</w:t>
      </w:r>
      <w:r w:rsidR="00DB58B0">
        <w:rPr>
          <w:rFonts w:ascii="Montserrat" w:hAnsi="Montserrat"/>
          <w:lang w:val="es-MX"/>
        </w:rPr>
        <w:t xml:space="preserve">demás, también </w:t>
      </w:r>
      <w:r w:rsidRPr="008D3C8B">
        <w:rPr>
          <w:rFonts w:ascii="Montserrat" w:hAnsi="Montserrat"/>
          <w:lang w:val="es-MX"/>
        </w:rPr>
        <w:t>se utiliza</w:t>
      </w:r>
      <w:r w:rsidR="00E46FE7">
        <w:rPr>
          <w:rFonts w:ascii="Montserrat" w:hAnsi="Montserrat"/>
          <w:lang w:val="es-MX"/>
        </w:rPr>
        <w:t>n</w:t>
      </w:r>
      <w:r w:rsidRPr="008D3C8B">
        <w:rPr>
          <w:rFonts w:ascii="Montserrat" w:hAnsi="Montserrat"/>
          <w:lang w:val="es-MX"/>
        </w:rPr>
        <w:t xml:space="preserve"> diversos recursos, como las fichas de trabajo, pictogramas, plantillas de colores, videos para enseñarle a las familias como realizar las actividades, entre otros.</w:t>
      </w:r>
    </w:p>
    <w:p w:rsidR="008D3C8B" w:rsidP="00FB3073" w:rsidRDefault="008D3C8B" w14:paraId="305FD827" w14:textId="77777777">
      <w:pPr>
        <w:pStyle w:val="TableParagraph"/>
        <w:ind w:left="0"/>
        <w:jc w:val="both"/>
        <w:rPr>
          <w:rFonts w:ascii="Montserrat" w:hAnsi="Montserrat"/>
        </w:rPr>
      </w:pPr>
    </w:p>
    <w:p w:rsidR="0012792F" w:rsidP="00FB3073" w:rsidRDefault="008D3C8B" w14:paraId="67F41CAB" w14:textId="77777777">
      <w:pPr>
        <w:pStyle w:val="TableParagraph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8D3C8B">
        <w:rPr>
          <w:rFonts w:ascii="Montserrat" w:hAnsi="Montserrat"/>
          <w:lang w:val="es-MX"/>
        </w:rPr>
        <w:t>as intervenciones se tienen que realizar de acuerdo a las características y al nivel de apoyo que necesitan las niñas, niños y jóvenes.</w:t>
      </w:r>
    </w:p>
    <w:p w:rsidR="00810335" w:rsidP="00FB3073" w:rsidRDefault="00810335" w14:paraId="13C1455F" w14:textId="77777777">
      <w:pPr>
        <w:pStyle w:val="TableParagraph"/>
        <w:ind w:left="0"/>
        <w:jc w:val="both"/>
        <w:rPr>
          <w:rFonts w:ascii="Montserrat" w:hAnsi="Montserrat"/>
        </w:rPr>
      </w:pPr>
    </w:p>
    <w:p w:rsidRPr="008D3C8B" w:rsidR="008D3C8B" w:rsidP="00FB3073" w:rsidRDefault="008D3C8B" w14:paraId="6C1561E7" w14:textId="26E75554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</w:t>
      </w:r>
      <w:r w:rsidRPr="008D3C8B">
        <w:rPr>
          <w:rFonts w:ascii="Montserrat" w:hAnsi="Montserrat"/>
          <w:lang w:val="es-MX"/>
        </w:rPr>
        <w:t xml:space="preserve">eterminar en qué nivel se encuentra una niña, niño o joven, es de suma importancia para establecer cuáles son sus necesidades específicas y de esta manera elaborar un plan de intervención individualizado. </w:t>
      </w:r>
    </w:p>
    <w:p w:rsidRPr="008D3C8B" w:rsidR="008D3C8B" w:rsidP="00FB3073" w:rsidRDefault="008D3C8B" w14:paraId="0B59D98D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="008D3C8B" w:rsidP="00FB3073" w:rsidRDefault="008D3C8B" w14:paraId="67F5FABA" w14:textId="0FDE2ED7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</w:t>
      </w:r>
      <w:r w:rsidRPr="008D3C8B">
        <w:rPr>
          <w:rFonts w:ascii="Montserrat" w:hAnsi="Montserrat"/>
          <w:lang w:val="es-MX"/>
        </w:rPr>
        <w:t>n plan de intervención se establecen las acciones a realizar para dar respuesta a las necesidades</w:t>
      </w:r>
      <w:r w:rsidR="004515A6">
        <w:rPr>
          <w:rFonts w:ascii="Montserrat" w:hAnsi="Montserrat"/>
          <w:lang w:val="es-MX"/>
        </w:rPr>
        <w:t xml:space="preserve"> identificadas en los educandos, e</w:t>
      </w:r>
      <w:r w:rsidRPr="008D3C8B">
        <w:rPr>
          <w:rFonts w:ascii="Montserrat" w:hAnsi="Montserrat"/>
          <w:lang w:val="es-MX"/>
        </w:rPr>
        <w:t>n este plan, además, se van a definir las actividades, los recurso</w:t>
      </w:r>
      <w:r w:rsidR="00DB58B0">
        <w:rPr>
          <w:rFonts w:ascii="Montserrat" w:hAnsi="Montserrat"/>
          <w:lang w:val="es-MX"/>
        </w:rPr>
        <w:t>s y los apoyos que se requieren</w:t>
      </w:r>
      <w:r w:rsidRPr="008D3C8B">
        <w:rPr>
          <w:rFonts w:ascii="Montserrat" w:hAnsi="Montserrat"/>
          <w:lang w:val="es-MX"/>
        </w:rPr>
        <w:t xml:space="preserve"> y cómo se llevarán a cabo para fav</w:t>
      </w:r>
      <w:r>
        <w:rPr>
          <w:rFonts w:ascii="Montserrat" w:hAnsi="Montserrat"/>
          <w:lang w:val="es-MX"/>
        </w:rPr>
        <w:t>orecer el desarrollo integral.</w:t>
      </w:r>
    </w:p>
    <w:p w:rsidRPr="008D3C8B" w:rsidR="008D3C8B" w:rsidP="00FB3073" w:rsidRDefault="008D3C8B" w14:paraId="62A0A1A9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Pr="008D3C8B" w:rsidR="008D3C8B" w:rsidP="00FB3073" w:rsidRDefault="008D3C8B" w14:paraId="4766C668" w14:textId="52AD9F21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8D3C8B">
        <w:rPr>
          <w:rFonts w:ascii="Montserrat" w:hAnsi="Montserrat"/>
          <w:lang w:val="es-MX"/>
        </w:rPr>
        <w:t xml:space="preserve">a variedad de las características en una misma persona con TEA y que los tipos de </w:t>
      </w:r>
      <w:r w:rsidRPr="008D3C8B">
        <w:rPr>
          <w:rFonts w:ascii="Montserrat" w:hAnsi="Montserrat"/>
          <w:lang w:val="es-MX"/>
        </w:rPr>
        <w:lastRenderedPageBreak/>
        <w:t>apoyo no permanecen fijos a lo largo del tiempo, por lo que estos planes suelen ser muy individualizados y constantemente evaluados para modific</w:t>
      </w:r>
      <w:r w:rsidR="00810335">
        <w:rPr>
          <w:rFonts w:ascii="Montserrat" w:hAnsi="Montserrat"/>
          <w:lang w:val="es-MX"/>
        </w:rPr>
        <w:t>ar</w:t>
      </w:r>
      <w:r w:rsidRPr="008D3C8B">
        <w:rPr>
          <w:rFonts w:ascii="Montserrat" w:hAnsi="Montserrat"/>
          <w:lang w:val="es-MX"/>
        </w:rPr>
        <w:t xml:space="preserve">los de acuerdo a los avances que se tienen. </w:t>
      </w:r>
    </w:p>
    <w:p w:rsidR="008D3C8B" w:rsidP="00FB3073" w:rsidRDefault="008D3C8B" w14:paraId="4CD660D7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Pr="008D3C8B" w:rsidR="008D3C8B" w:rsidP="00FB3073" w:rsidRDefault="008D3C8B" w14:paraId="574E08DF" w14:textId="6DD21A63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8D3C8B">
        <w:rPr>
          <w:rFonts w:ascii="Montserrat" w:hAnsi="Montserrat"/>
          <w:lang w:val="es-MX"/>
        </w:rPr>
        <w:t xml:space="preserve">Para realizar los planes de apoyo individualizados de los que ya </w:t>
      </w:r>
      <w:r w:rsidR="00BE289C">
        <w:rPr>
          <w:rFonts w:ascii="Montserrat" w:hAnsi="Montserrat"/>
          <w:lang w:val="es-MX"/>
        </w:rPr>
        <w:t>se han mencionado</w:t>
      </w:r>
      <w:r w:rsidRPr="008D3C8B">
        <w:rPr>
          <w:rFonts w:ascii="Montserrat" w:hAnsi="Montserrat"/>
          <w:lang w:val="es-MX"/>
        </w:rPr>
        <w:t xml:space="preserve">, se debe de hacer de manera multidisciplinaria, es decir, con la participación de docentes, equipos de apoyo, terapeutas, familias; en fin, de todos los involucrados en la atención de las niñas, niños y jóvenes con TEA. </w:t>
      </w:r>
    </w:p>
    <w:p w:rsidRPr="008D3C8B" w:rsidR="008D3C8B" w:rsidP="00FB3073" w:rsidRDefault="008D3C8B" w14:paraId="67B73B03" w14:textId="77777777">
      <w:pPr>
        <w:pStyle w:val="TableParagraph"/>
        <w:jc w:val="both"/>
        <w:rPr>
          <w:rFonts w:ascii="Montserrat" w:hAnsi="Montserrat"/>
          <w:lang w:val="es-MX"/>
        </w:rPr>
      </w:pPr>
    </w:p>
    <w:p w:rsidRPr="00B306A7" w:rsidR="00B306A7" w:rsidP="00FB3073" w:rsidRDefault="00B306A7" w14:paraId="7B5FC06C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8D3C8B" w:rsidR="008D3C8B">
        <w:rPr>
          <w:rFonts w:ascii="Montserrat" w:hAnsi="Montserrat"/>
          <w:lang w:val="es-MX"/>
        </w:rPr>
        <w:t>as familias y docentes puedan empezar a determinar las acciones que se har</w:t>
      </w:r>
      <w:r>
        <w:rPr>
          <w:rFonts w:ascii="Montserrat" w:hAnsi="Montserrat"/>
          <w:lang w:val="es-MX"/>
        </w:rPr>
        <w:t>án.</w:t>
      </w:r>
      <w:r w:rsidRPr="00B306A7">
        <w:rPr>
          <w:lang w:val="es-MX" w:eastAsia="es-MX"/>
        </w:rPr>
        <w:t xml:space="preserve"> </w:t>
      </w:r>
      <w:r>
        <w:rPr>
          <w:rFonts w:ascii="Montserrat" w:hAnsi="Montserrat"/>
          <w:lang w:val="es-MX"/>
        </w:rPr>
        <w:t>Pueden</w:t>
      </w:r>
      <w:r w:rsidRPr="00B306A7">
        <w:rPr>
          <w:rFonts w:ascii="Montserrat" w:hAnsi="Montserrat"/>
          <w:lang w:val="es-MX"/>
        </w:rPr>
        <w:t xml:space="preserve"> usar las siguientes preguntas como guía: </w:t>
      </w:r>
    </w:p>
    <w:p w:rsidR="00D7700E" w:rsidP="00FB3073" w:rsidRDefault="00D7700E" w14:paraId="2365E360" w14:textId="77777777">
      <w:pPr>
        <w:pStyle w:val="TableParagraph"/>
        <w:ind w:left="0"/>
        <w:jc w:val="both"/>
        <w:rPr>
          <w:rFonts w:ascii="Montserrat" w:hAnsi="Montserrat"/>
        </w:rPr>
      </w:pPr>
    </w:p>
    <w:p w:rsidRPr="00B306A7" w:rsidR="00B306A7" w:rsidP="004515A6" w:rsidRDefault="00B306A7" w14:paraId="16D0A255" w14:textId="77777777">
      <w:pPr>
        <w:pStyle w:val="TableParagraph"/>
        <w:ind w:left="720"/>
        <w:jc w:val="both"/>
        <w:rPr>
          <w:rFonts w:ascii="Montserrat" w:hAnsi="Montserrat"/>
          <w:lang w:val="es-MX"/>
        </w:rPr>
      </w:pPr>
      <w:r w:rsidRPr="00B306A7">
        <w:rPr>
          <w:rFonts w:ascii="Montserrat" w:hAnsi="Montserrat"/>
          <w:lang w:val="es-MX"/>
        </w:rPr>
        <w:t>¿Qué capacidades e intereses tiene mi hija o hijo?</w:t>
      </w:r>
    </w:p>
    <w:p w:rsidRPr="00B306A7" w:rsidR="00B306A7" w:rsidP="004515A6" w:rsidRDefault="00B306A7" w14:paraId="5CF06328" w14:textId="77777777">
      <w:pPr>
        <w:pStyle w:val="TableParagraph"/>
        <w:ind w:left="720"/>
        <w:jc w:val="both"/>
        <w:rPr>
          <w:rFonts w:ascii="Montserrat" w:hAnsi="Montserrat"/>
          <w:lang w:val="es-MX"/>
        </w:rPr>
      </w:pPr>
      <w:r w:rsidRPr="00B306A7">
        <w:rPr>
          <w:rFonts w:ascii="Montserrat" w:hAnsi="Montserrat"/>
          <w:lang w:val="es-MX"/>
        </w:rPr>
        <w:t>¿Qué necesidades presenta mi hija o hijo?</w:t>
      </w:r>
    </w:p>
    <w:p w:rsidRPr="00B306A7" w:rsidR="00B306A7" w:rsidP="004515A6" w:rsidRDefault="00B306A7" w14:paraId="0D18CBED" w14:textId="77777777">
      <w:pPr>
        <w:pStyle w:val="TableParagraph"/>
        <w:ind w:left="720"/>
        <w:jc w:val="both"/>
        <w:rPr>
          <w:rFonts w:ascii="Montserrat" w:hAnsi="Montserrat"/>
          <w:lang w:val="es-MX"/>
        </w:rPr>
      </w:pPr>
      <w:r w:rsidRPr="00B306A7">
        <w:rPr>
          <w:rFonts w:ascii="Montserrat" w:hAnsi="Montserrat"/>
          <w:lang w:val="es-MX"/>
        </w:rPr>
        <w:t>¿Qué requiere aprender y desarrollar durante el ciclo escolar?</w:t>
      </w:r>
    </w:p>
    <w:p w:rsidRPr="00B306A7" w:rsidR="00B306A7" w:rsidP="004515A6" w:rsidRDefault="00B306A7" w14:paraId="0B540723" w14:textId="77777777">
      <w:pPr>
        <w:pStyle w:val="TableParagraph"/>
        <w:ind w:left="720"/>
        <w:jc w:val="both"/>
        <w:rPr>
          <w:rFonts w:ascii="Montserrat" w:hAnsi="Montserrat"/>
          <w:lang w:val="es-MX"/>
        </w:rPr>
      </w:pPr>
      <w:r w:rsidRPr="00B306A7">
        <w:rPr>
          <w:rFonts w:ascii="Montserrat" w:hAnsi="Montserrat"/>
          <w:lang w:val="es-MX"/>
        </w:rPr>
        <w:t>¿Qué métodos o estrategias podríamos usar para conseguir los aprendizajes?</w:t>
      </w:r>
    </w:p>
    <w:p w:rsidRPr="00B306A7" w:rsidR="00B306A7" w:rsidP="004515A6" w:rsidRDefault="00B306A7" w14:paraId="31A27A7F" w14:textId="77777777">
      <w:pPr>
        <w:pStyle w:val="TableParagraph"/>
        <w:ind w:left="720"/>
        <w:jc w:val="both"/>
        <w:rPr>
          <w:rFonts w:ascii="Montserrat" w:hAnsi="Montserrat"/>
          <w:lang w:val="es-MX"/>
        </w:rPr>
      </w:pPr>
      <w:r w:rsidRPr="00B306A7">
        <w:rPr>
          <w:rFonts w:ascii="Montserrat" w:hAnsi="Montserrat"/>
          <w:lang w:val="es-MX"/>
        </w:rPr>
        <w:t>¿Qué necesidades presenta mi familia y la escuela para contribuir al proceso de aprendizaje?</w:t>
      </w:r>
    </w:p>
    <w:p w:rsidRPr="00B306A7" w:rsidR="00B306A7" w:rsidP="004515A6" w:rsidRDefault="00B306A7" w14:paraId="41421721" w14:textId="77777777">
      <w:pPr>
        <w:pStyle w:val="TableParagraph"/>
        <w:ind w:left="720"/>
        <w:jc w:val="both"/>
        <w:rPr>
          <w:rFonts w:ascii="Montserrat" w:hAnsi="Montserrat"/>
          <w:lang w:val="es-MX"/>
        </w:rPr>
      </w:pPr>
      <w:r w:rsidRPr="00B306A7">
        <w:rPr>
          <w:rFonts w:ascii="Montserrat" w:hAnsi="Montserrat"/>
          <w:lang w:val="es-MX"/>
        </w:rPr>
        <w:t>¿Con qué recursos contamos para satisfacer y apoyar al aprendizaje?</w:t>
      </w:r>
    </w:p>
    <w:p w:rsidRPr="00B306A7" w:rsidR="00B306A7" w:rsidP="00FB3073" w:rsidRDefault="00B306A7" w14:paraId="1F7E2149" w14:textId="77777777">
      <w:pPr>
        <w:pStyle w:val="TableParagraph"/>
        <w:jc w:val="both"/>
        <w:rPr>
          <w:rFonts w:ascii="Montserrat" w:hAnsi="Montserrat"/>
          <w:lang w:val="es-MX"/>
        </w:rPr>
      </w:pPr>
    </w:p>
    <w:p w:rsidR="00D7700E" w:rsidP="00FB3073" w:rsidRDefault="00B306A7" w14:paraId="7EA66EBC" w14:textId="0A2C91E7">
      <w:pPr>
        <w:pStyle w:val="TableParagraph"/>
        <w:ind w:left="0"/>
        <w:jc w:val="both"/>
        <w:rPr>
          <w:rFonts w:ascii="Montserrat" w:hAnsi="Montserrat"/>
        </w:rPr>
      </w:pPr>
      <w:r>
        <w:rPr>
          <w:rFonts w:ascii="Montserrat" w:hAnsi="Montserrat"/>
          <w:lang w:val="es-MX"/>
        </w:rPr>
        <w:t xml:space="preserve">Es </w:t>
      </w:r>
      <w:r w:rsidRPr="00B306A7">
        <w:rPr>
          <w:rFonts w:ascii="Montserrat" w:hAnsi="Montserrat"/>
          <w:lang w:val="es-MX"/>
        </w:rPr>
        <w:t xml:space="preserve">indispensable que las y los docentes, así como las familias consideren que un plan implica definir tanto lo que los alumnos necesitan aprender y desarrollar, como los recursos que se tienen y los que se requieren para conseguirlos. </w:t>
      </w:r>
      <w:r>
        <w:rPr>
          <w:rFonts w:ascii="Montserrat" w:hAnsi="Montserrat"/>
          <w:lang w:val="es-MX"/>
        </w:rPr>
        <w:t>L</w:t>
      </w:r>
      <w:r w:rsidRPr="00B306A7">
        <w:rPr>
          <w:rFonts w:ascii="Montserrat" w:hAnsi="Montserrat"/>
          <w:lang w:val="es-MX"/>
        </w:rPr>
        <w:t>as familias son quienes mejor conocen a sus hijas e hijos, y son un apoyo sumamente valioso para el éxito de los aprendizajes.</w:t>
      </w:r>
    </w:p>
    <w:p w:rsidR="00D7700E" w:rsidP="00FB3073" w:rsidRDefault="00D7700E" w14:paraId="51F30C9F" w14:textId="77777777">
      <w:pPr>
        <w:pStyle w:val="TableParagraph"/>
        <w:ind w:left="0"/>
        <w:jc w:val="both"/>
        <w:rPr>
          <w:rFonts w:ascii="Montserrat" w:hAnsi="Montserrat"/>
        </w:rPr>
      </w:pPr>
    </w:p>
    <w:p w:rsidRPr="00B306A7" w:rsidR="00B306A7" w:rsidP="00344271" w:rsidRDefault="00B306A7" w14:paraId="7D9BD6EE" w14:textId="1789185B">
      <w:pPr>
        <w:pStyle w:val="TableParagraph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B306A7">
        <w:rPr>
          <w:rFonts w:ascii="Montserrat" w:hAnsi="Montserrat"/>
        </w:rPr>
        <w:t>as niñas, niños y jóvenes con Trastorno del Espectro Autista pueden presentar dificultades en la com</w:t>
      </w:r>
      <w:r>
        <w:rPr>
          <w:rFonts w:ascii="Montserrat" w:hAnsi="Montserrat"/>
        </w:rPr>
        <w:t>unicación e interacción social.</w:t>
      </w:r>
      <w:r w:rsidR="00344271">
        <w:rPr>
          <w:rFonts w:ascii="Montserrat" w:hAnsi="Montserrat"/>
        </w:rPr>
        <w:t xml:space="preserve"> </w:t>
      </w:r>
      <w:r>
        <w:rPr>
          <w:rFonts w:ascii="Montserrat" w:hAnsi="Montserrat"/>
        </w:rPr>
        <w:t>H</w:t>
      </w:r>
      <w:r w:rsidRPr="00B306A7">
        <w:rPr>
          <w:rFonts w:ascii="Montserrat" w:hAnsi="Montserrat"/>
        </w:rPr>
        <w:t xml:space="preserve">ay varios métodos que se utilizan para desarrollar habilidades en las niñas, niños y jóvenes con TEA. </w:t>
      </w:r>
    </w:p>
    <w:p w:rsidRPr="00B306A7" w:rsidR="00B306A7" w:rsidP="00FB3073" w:rsidRDefault="00B306A7" w14:paraId="5E916165" w14:textId="77777777">
      <w:pPr>
        <w:pStyle w:val="TableParagraph"/>
        <w:ind w:left="0"/>
        <w:jc w:val="both"/>
        <w:rPr>
          <w:rFonts w:ascii="Montserrat" w:hAnsi="Montserrat"/>
        </w:rPr>
      </w:pPr>
    </w:p>
    <w:p w:rsidRPr="00B306A7" w:rsidR="00B306A7" w:rsidP="00FB3073" w:rsidRDefault="00B306A7" w14:paraId="1072DCB3" w14:textId="422CE7C2">
      <w:pPr>
        <w:pStyle w:val="TableParagraph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>El</w:t>
      </w:r>
      <w:r w:rsidRPr="00B306A7">
        <w:rPr>
          <w:rFonts w:ascii="Montserrat" w:hAnsi="Montserrat"/>
        </w:rPr>
        <w:t xml:space="preserve"> método TEACCH, el Troncoso, el ABA, el PECS, y en un</w:t>
      </w:r>
      <w:r w:rsidR="00344271">
        <w:rPr>
          <w:rFonts w:ascii="Montserrat" w:hAnsi="Montserrat"/>
        </w:rPr>
        <w:t xml:space="preserve">a sesión se abordó sobre </w:t>
      </w:r>
      <w:r w:rsidR="0059198E">
        <w:rPr>
          <w:rFonts w:ascii="Montserrat" w:hAnsi="Montserrat"/>
        </w:rPr>
        <w:t>lo</w:t>
      </w:r>
      <w:r>
        <w:rPr>
          <w:rFonts w:ascii="Montserrat" w:hAnsi="Montserrat"/>
        </w:rPr>
        <w:t xml:space="preserve"> multisensorial. </w:t>
      </w:r>
      <w:r w:rsidR="0059198E">
        <w:rPr>
          <w:rFonts w:ascii="Montserrat" w:hAnsi="Montserrat"/>
        </w:rPr>
        <w:t>En</w:t>
      </w:r>
      <w:r w:rsidRPr="00B306A7">
        <w:rPr>
          <w:rFonts w:ascii="Montserrat" w:hAnsi="Montserrat"/>
        </w:rPr>
        <w:t xml:space="preserve"> est</w:t>
      </w:r>
      <w:r w:rsidR="00001ED2">
        <w:rPr>
          <w:rFonts w:ascii="Montserrat" w:hAnsi="Montserrat"/>
        </w:rPr>
        <w:t xml:space="preserve">e último método, se </w:t>
      </w:r>
      <w:r w:rsidRPr="00B306A7">
        <w:rPr>
          <w:rFonts w:ascii="Montserrat" w:hAnsi="Montserrat"/>
        </w:rPr>
        <w:t>comentó que se utiliza todo el cuerpo para representar el sonido de las le</w:t>
      </w:r>
      <w:r w:rsidR="00001ED2">
        <w:rPr>
          <w:rFonts w:ascii="Montserrat" w:hAnsi="Montserrat"/>
        </w:rPr>
        <w:t xml:space="preserve">tras, pero, </w:t>
      </w:r>
      <w:r w:rsidRPr="00B306A7">
        <w:rPr>
          <w:rFonts w:ascii="Montserrat" w:hAnsi="Montserrat"/>
        </w:rPr>
        <w:t>esos mov</w:t>
      </w:r>
      <w:r w:rsidR="00001ED2">
        <w:rPr>
          <w:rFonts w:ascii="Montserrat" w:hAnsi="Montserrat"/>
        </w:rPr>
        <w:t>imientos, ya están establecidos.</w:t>
      </w:r>
    </w:p>
    <w:p w:rsidRPr="00B306A7" w:rsidR="00B306A7" w:rsidP="00FB3073" w:rsidRDefault="00B306A7" w14:paraId="21898709" w14:textId="77777777">
      <w:pPr>
        <w:pStyle w:val="TableParagraph"/>
        <w:jc w:val="both"/>
        <w:rPr>
          <w:rFonts w:ascii="Montserrat" w:hAnsi="Montserrat"/>
        </w:rPr>
      </w:pPr>
    </w:p>
    <w:p w:rsidRPr="00B306A7" w:rsidR="00D7700E" w:rsidP="00FB3073" w:rsidRDefault="0059198E" w14:paraId="340E2D1A" w14:textId="693B07B2">
      <w:pPr>
        <w:pStyle w:val="TableParagraph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>Pero más</w:t>
      </w:r>
      <w:r w:rsidRPr="00B306A7" w:rsidR="00B306A7">
        <w:rPr>
          <w:rFonts w:ascii="Montserrat" w:hAnsi="Montserrat"/>
        </w:rPr>
        <w:t xml:space="preserve"> que pensar en movimientos preestablecidos, </w:t>
      </w:r>
      <w:r>
        <w:rPr>
          <w:rFonts w:ascii="Montserrat" w:hAnsi="Montserrat"/>
        </w:rPr>
        <w:t>tienen</w:t>
      </w:r>
      <w:r w:rsidRPr="00B306A7" w:rsidR="00B306A7">
        <w:rPr>
          <w:rFonts w:ascii="Montserrat" w:hAnsi="Montserrat"/>
        </w:rPr>
        <w:t xml:space="preserve"> que recordar que el objetivo principal de este método es que la información le llegue a las niñas, niños y jóvenes por diferentes vías con el fin de que ésta sea interiorizada de manera visual, motriz y/o auditiva.</w:t>
      </w:r>
    </w:p>
    <w:p w:rsidR="00D7700E" w:rsidP="00FB3073" w:rsidRDefault="00D7700E" w14:paraId="1EE50734" w14:textId="77777777">
      <w:pPr>
        <w:pStyle w:val="TableParagraph"/>
        <w:ind w:left="0"/>
        <w:jc w:val="both"/>
        <w:rPr>
          <w:rFonts w:ascii="Montserrat" w:hAnsi="Montserrat"/>
        </w:rPr>
      </w:pPr>
    </w:p>
    <w:p w:rsidRPr="00001ED2" w:rsidR="00001ED2" w:rsidP="00FB3073" w:rsidRDefault="00001ED2" w14:paraId="6BD34ECB" w14:textId="3BE22F4B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001ED2">
        <w:rPr>
          <w:rFonts w:ascii="Montserrat" w:hAnsi="Montserrat"/>
          <w:lang w:val="es-MX"/>
        </w:rPr>
        <w:t xml:space="preserve">Cada método tiene un enfoque propio y favorece cierto tipo de habilidades, por ejemplo, algunos están centrados en desarrollar habilidades para la comunicación o la interacción, </w:t>
      </w:r>
      <w:r w:rsidR="0059198E">
        <w:rPr>
          <w:rFonts w:ascii="Montserrat" w:hAnsi="Montserrat"/>
          <w:lang w:val="es-MX"/>
        </w:rPr>
        <w:t>otros</w:t>
      </w:r>
      <w:r w:rsidRPr="00001ED2">
        <w:rPr>
          <w:rFonts w:ascii="Montserrat" w:hAnsi="Montserrat"/>
          <w:lang w:val="es-MX"/>
        </w:rPr>
        <w:t xml:space="preserve"> para cuestiones sensoriales</w:t>
      </w:r>
      <w:r w:rsidR="0059198E">
        <w:rPr>
          <w:rFonts w:ascii="Montserrat" w:hAnsi="Montserrat"/>
          <w:lang w:val="es-MX"/>
        </w:rPr>
        <w:t xml:space="preserve"> y </w:t>
      </w:r>
      <w:r w:rsidRPr="00001ED2">
        <w:rPr>
          <w:rFonts w:ascii="Montserrat" w:hAnsi="Montserrat"/>
          <w:lang w:val="es-MX"/>
        </w:rPr>
        <w:t xml:space="preserve">otros de terapia ocupacional. </w:t>
      </w:r>
      <w:r>
        <w:rPr>
          <w:rFonts w:ascii="Montserrat" w:hAnsi="Montserrat"/>
          <w:lang w:val="es-MX"/>
        </w:rPr>
        <w:t>N</w:t>
      </w:r>
      <w:r w:rsidRPr="00001ED2">
        <w:rPr>
          <w:rFonts w:ascii="Montserrat" w:hAnsi="Montserrat"/>
          <w:lang w:val="es-MX"/>
        </w:rPr>
        <w:t>o</w:t>
      </w:r>
      <w:r>
        <w:rPr>
          <w:rFonts w:ascii="Montserrat" w:hAnsi="Montserrat"/>
          <w:lang w:val="es-MX"/>
        </w:rPr>
        <w:t xml:space="preserve"> se puede</w:t>
      </w:r>
      <w:r w:rsidRPr="00001ED2">
        <w:rPr>
          <w:rFonts w:ascii="Montserrat" w:hAnsi="Montserrat"/>
          <w:lang w:val="es-MX"/>
        </w:rPr>
        <w:t xml:space="preserve"> hablar de un método o estrategia única, por eso, </w:t>
      </w:r>
      <w:r w:rsidR="0059198E">
        <w:rPr>
          <w:rFonts w:ascii="Montserrat" w:hAnsi="Montserrat"/>
          <w:lang w:val="es-MX"/>
        </w:rPr>
        <w:t xml:space="preserve">se invita que </w:t>
      </w:r>
      <w:r w:rsidRPr="00001ED2">
        <w:rPr>
          <w:rFonts w:ascii="Montserrat" w:hAnsi="Montserrat"/>
          <w:lang w:val="es-MX"/>
        </w:rPr>
        <w:t xml:space="preserve">retomen el que mejor les funcione a sus hijas e hijos, de acuerdo a sus características y el nivel de apoyo que requieren. </w:t>
      </w:r>
    </w:p>
    <w:p w:rsidR="00001ED2" w:rsidP="00FB3073" w:rsidRDefault="00001ED2" w14:paraId="44D375FE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001ED2">
        <w:rPr>
          <w:rFonts w:ascii="Montserrat" w:hAnsi="Montserrat"/>
          <w:lang w:val="es-MX"/>
        </w:rPr>
        <w:t xml:space="preserve">os planes que tienen mejores resultados son individualizados, estructurados, y </w:t>
      </w:r>
      <w:r w:rsidRPr="00001ED2">
        <w:rPr>
          <w:rFonts w:ascii="Montserrat" w:hAnsi="Montserrat"/>
          <w:lang w:val="es-MX"/>
        </w:rPr>
        <w:lastRenderedPageBreak/>
        <w:t xml:space="preserve">cuentan con la participación de la familia y que establezca objetivos a corto, mediano y largo plazo, para modificar lo que se requiera. </w:t>
      </w:r>
    </w:p>
    <w:p w:rsidRPr="00001ED2" w:rsidR="00001ED2" w:rsidP="00FB3073" w:rsidRDefault="00001ED2" w14:paraId="7F627406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="00001ED2" w:rsidP="00FB3073" w:rsidRDefault="00001ED2" w14:paraId="7F0A19D0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001ED2">
        <w:rPr>
          <w:rFonts w:ascii="Montserrat" w:hAnsi="Montserrat"/>
          <w:lang w:val="es-MX"/>
        </w:rPr>
        <w:t xml:space="preserve">Los objetivos de los planes deben tener un enfoque funcional, es decir, que estén relacionados directamente con la vida cotidiana de niñas, niños y jóvenes, con el fin de que sean prácticos y significativos. </w:t>
      </w:r>
    </w:p>
    <w:p w:rsidR="00001ED2" w:rsidP="00FB3073" w:rsidRDefault="00001ED2" w14:paraId="418D48B5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Pr="00001ED2" w:rsidR="00001ED2" w:rsidP="00FB3073" w:rsidRDefault="00001ED2" w14:paraId="642B233D" w14:textId="4250A90C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Observen la siguiente</w:t>
      </w:r>
      <w:r w:rsidRPr="00001ED2">
        <w:rPr>
          <w:rFonts w:ascii="Montserrat" w:hAnsi="Montserrat"/>
          <w:lang w:val="es-MX"/>
        </w:rPr>
        <w:t xml:space="preserve"> cápsula en donde la maestra de CAM Mirta Alejandra Salazar Castro, de Morelos nos comparte una es</w:t>
      </w:r>
      <w:r>
        <w:rPr>
          <w:rFonts w:ascii="Montserrat" w:hAnsi="Montserrat"/>
          <w:lang w:val="es-MX"/>
        </w:rPr>
        <w:t>trategia llamada</w:t>
      </w:r>
      <w:r w:rsidR="004515A6">
        <w:rPr>
          <w:rFonts w:ascii="Montserrat" w:hAnsi="Montserrat"/>
          <w:lang w:val="es-MX"/>
        </w:rPr>
        <w:t>,</w:t>
      </w:r>
      <w:r>
        <w:rPr>
          <w:rFonts w:ascii="Montserrat" w:hAnsi="Montserrat"/>
          <w:lang w:val="es-MX"/>
        </w:rPr>
        <w:t xml:space="preserve"> “El peluquero”</w:t>
      </w:r>
      <w:r w:rsidR="004515A6">
        <w:rPr>
          <w:rFonts w:ascii="Montserrat" w:hAnsi="Montserrat"/>
          <w:lang w:val="es-MX"/>
        </w:rPr>
        <w:t>.</w:t>
      </w:r>
    </w:p>
    <w:p w:rsidRPr="00001ED2" w:rsidR="00001ED2" w:rsidP="00FB3073" w:rsidRDefault="00001ED2" w14:paraId="65F3D30B" w14:textId="77777777">
      <w:pPr>
        <w:pStyle w:val="TableParagraph"/>
        <w:rPr>
          <w:rFonts w:ascii="Montserrat" w:hAnsi="Montserrat"/>
          <w:lang w:val="es-MX"/>
        </w:rPr>
      </w:pPr>
    </w:p>
    <w:p w:rsidRPr="007A485B" w:rsidR="00001ED2" w:rsidP="007A485B" w:rsidRDefault="00CA3B4F" w14:paraId="55F43ED0" w14:textId="2B57F1D8">
      <w:pPr>
        <w:pStyle w:val="TableParagraph"/>
        <w:numPr>
          <w:ilvl w:val="0"/>
          <w:numId w:val="4"/>
        </w:numPr>
        <w:jc w:val="both"/>
        <w:rPr>
          <w:rFonts w:ascii="Montserrat" w:hAnsi="Montserrat"/>
          <w:b w:val="1"/>
          <w:bCs w:val="1"/>
        </w:rPr>
      </w:pPr>
      <w:r w:rsidRPr="704AE552" w:rsidR="00CA3B4F">
        <w:rPr>
          <w:rFonts w:ascii="Montserrat" w:hAnsi="Montserrat"/>
          <w:b w:val="1"/>
          <w:bCs w:val="1"/>
        </w:rPr>
        <w:t>Mtra. Mirta Alejandra Salazar</w:t>
      </w:r>
      <w:r w:rsidRPr="704AE552" w:rsidR="004515A6">
        <w:rPr>
          <w:rFonts w:ascii="Montserrat" w:hAnsi="Montserrat"/>
          <w:b w:val="1"/>
          <w:bCs w:val="1"/>
        </w:rPr>
        <w:t>.</w:t>
      </w:r>
    </w:p>
    <w:p w:rsidR="5BE9DCA5" w:rsidP="704AE552" w:rsidRDefault="5BE9DCA5" w14:paraId="01440957" w14:textId="7A73AD97">
      <w:pPr>
        <w:pStyle w:val="TableParagraph"/>
        <w:ind w:left="360"/>
        <w:jc w:val="both"/>
        <w:rPr>
          <w:rFonts w:ascii="Montserrat" w:hAnsi="Montserrat"/>
          <w:lang w:val="es-MX"/>
        </w:rPr>
      </w:pPr>
      <w:hyperlink r:id="R782ad37882e343b1">
        <w:r w:rsidRPr="704AE552" w:rsidR="5BE9DCA5">
          <w:rPr>
            <w:rStyle w:val="Hipervnculo"/>
            <w:rFonts w:ascii="Arial" w:hAnsi="Arial" w:eastAsia="Arial" w:cs="Arial"/>
            <w:lang w:val="es-MX"/>
          </w:rPr>
          <w:t>https://youtu.be/XSJyGoBPPwE</w:t>
        </w:r>
      </w:hyperlink>
    </w:p>
    <w:p w:rsidR="704AE552" w:rsidP="704AE552" w:rsidRDefault="704AE552" w14:paraId="3943E3B6" w14:textId="076B0ACC">
      <w:pPr>
        <w:pStyle w:val="TableParagraph"/>
        <w:ind w:left="360"/>
        <w:jc w:val="both"/>
        <w:rPr>
          <w:rFonts w:ascii="Arial" w:hAnsi="Arial" w:eastAsia="Arial" w:cs="Arial"/>
          <w:highlight w:val="yellow"/>
          <w:lang w:val="es-MX"/>
        </w:rPr>
      </w:pPr>
    </w:p>
    <w:p w:rsidRPr="007A485B" w:rsidR="007A485B" w:rsidP="0059198E" w:rsidRDefault="007A485B" w14:paraId="11B3EF16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="00D7700E" w:rsidP="00FB3073" w:rsidRDefault="00001ED2" w14:paraId="7830B341" w14:textId="0F6CC02A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001ED2">
        <w:rPr>
          <w:rFonts w:ascii="Montserrat" w:hAnsi="Montserrat"/>
          <w:lang w:val="es-MX"/>
        </w:rPr>
        <w:t xml:space="preserve">a propuesta, es una excelente estrategia para desarrollar la motricidad fina, las partes de la cara, o trabajar con diferentes texturas sensoriales, algo que también les favorece mucho a las niñas, niños y jóvenes con TEA. </w:t>
      </w:r>
      <w:r>
        <w:rPr>
          <w:rFonts w:ascii="Montserrat" w:hAnsi="Montserrat"/>
          <w:lang w:val="es-MX"/>
        </w:rPr>
        <w:t>C</w:t>
      </w:r>
      <w:r w:rsidRPr="00001ED2">
        <w:rPr>
          <w:rFonts w:ascii="Montserrat" w:hAnsi="Montserrat"/>
          <w:lang w:val="es-MX"/>
        </w:rPr>
        <w:t xml:space="preserve">omo estrategia de anticipación para cuando van a cortarles el cabello. </w:t>
      </w:r>
    </w:p>
    <w:p w:rsidR="001A6992" w:rsidP="00FB3073" w:rsidRDefault="001A6992" w14:paraId="6F694454" w14:textId="77777777">
      <w:pPr>
        <w:pStyle w:val="TableParagraph"/>
        <w:ind w:left="0"/>
        <w:jc w:val="both"/>
        <w:rPr>
          <w:rFonts w:ascii="Montserrat" w:hAnsi="Montserrat"/>
        </w:rPr>
      </w:pPr>
    </w:p>
    <w:p w:rsidRPr="00001ED2" w:rsidR="00001ED2" w:rsidP="00FB3073" w:rsidRDefault="00D041F6" w14:paraId="7F59C470" w14:textId="1C435975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</w:t>
      </w:r>
      <w:r w:rsidRPr="00001ED2" w:rsidR="00001ED2">
        <w:rPr>
          <w:rFonts w:ascii="Montserrat" w:hAnsi="Montserrat"/>
          <w:lang w:val="es-MX"/>
        </w:rPr>
        <w:t>na estrategia para la interacción social</w:t>
      </w:r>
      <w:r w:rsidR="001A6992">
        <w:rPr>
          <w:rFonts w:ascii="Montserrat" w:hAnsi="Montserrat"/>
          <w:lang w:val="es-MX"/>
        </w:rPr>
        <w:t xml:space="preserve"> más</w:t>
      </w:r>
      <w:r>
        <w:rPr>
          <w:rFonts w:ascii="Montserrat" w:hAnsi="Montserrat"/>
          <w:lang w:val="es-MX"/>
        </w:rPr>
        <w:t xml:space="preserve"> utilizada</w:t>
      </w:r>
      <w:r w:rsidRPr="00001ED2" w:rsidR="00001ED2">
        <w:rPr>
          <w:rFonts w:ascii="Montserrat" w:hAnsi="Montserrat"/>
          <w:lang w:val="es-MX"/>
        </w:rPr>
        <w:t xml:space="preserve"> es la elaboración de</w:t>
      </w:r>
      <w:r w:rsidR="004515A6">
        <w:rPr>
          <w:rFonts w:ascii="Montserrat" w:hAnsi="Montserrat"/>
          <w:lang w:val="es-MX"/>
        </w:rPr>
        <w:t>,</w:t>
      </w:r>
      <w:r w:rsidRPr="00001ED2" w:rsidR="00001ED2">
        <w:rPr>
          <w:rFonts w:ascii="Montserrat" w:hAnsi="Montserrat"/>
          <w:lang w:val="es-MX"/>
        </w:rPr>
        <w:t xml:space="preserve"> “Historias sociales”, que se refieren a ofrecer información precisa de aquellas situaciones sociales que resultan difíciles o confusas para las personas con TEA, con el fin de que puedan anticiparse y aminorar la incomodidad que pudiera surgir. </w:t>
      </w:r>
    </w:p>
    <w:p w:rsidR="00D041F6" w:rsidP="00FB3073" w:rsidRDefault="00D041F6" w14:paraId="31D1F865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="001A6992" w:rsidP="00FB3073" w:rsidRDefault="00001ED2" w14:paraId="1872DC8A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001ED2">
        <w:rPr>
          <w:rFonts w:ascii="Montserrat" w:hAnsi="Montserrat"/>
          <w:lang w:val="es-MX"/>
        </w:rPr>
        <w:t>Para esto, el evento se divide en pequeñas partes considerando los sucesos que pueden esperarse de la situación y las acciones o reacciones que se esperan de la p</w:t>
      </w:r>
      <w:r w:rsidR="00D041F6">
        <w:rPr>
          <w:rFonts w:ascii="Montserrat" w:hAnsi="Montserrat"/>
          <w:lang w:val="es-MX"/>
        </w:rPr>
        <w:t>ersona cuando esté allí. A</w:t>
      </w:r>
      <w:r w:rsidRPr="00001ED2">
        <w:rPr>
          <w:rFonts w:ascii="Montserrat" w:hAnsi="Montserrat"/>
          <w:lang w:val="es-MX"/>
        </w:rPr>
        <w:t>lguna situación que pueda causar dificultad a</w:t>
      </w:r>
      <w:r w:rsidR="00D041F6">
        <w:rPr>
          <w:rFonts w:ascii="Montserrat" w:hAnsi="Montserrat"/>
          <w:lang w:val="es-MX"/>
        </w:rPr>
        <w:t xml:space="preserve"> una niña, niño o joven con TEA</w:t>
      </w:r>
      <w:r w:rsidR="001A6992">
        <w:rPr>
          <w:rFonts w:ascii="Montserrat" w:hAnsi="Montserrat"/>
          <w:lang w:val="es-MX"/>
        </w:rPr>
        <w:t>, p</w:t>
      </w:r>
      <w:r w:rsidRPr="00D041F6" w:rsidR="00D041F6">
        <w:rPr>
          <w:rFonts w:ascii="Montserrat" w:hAnsi="Montserrat"/>
          <w:lang w:val="es-MX"/>
        </w:rPr>
        <w:t>or ejemplo</w:t>
      </w:r>
      <w:r w:rsidR="00D041F6">
        <w:rPr>
          <w:rFonts w:ascii="Montserrat" w:hAnsi="Montserrat"/>
          <w:lang w:val="es-MX"/>
        </w:rPr>
        <w:t>,</w:t>
      </w:r>
      <w:r w:rsidRPr="00D041F6" w:rsidR="00D041F6">
        <w:rPr>
          <w:rFonts w:ascii="Montserrat" w:hAnsi="Montserrat"/>
          <w:lang w:val="es-MX"/>
        </w:rPr>
        <w:t xml:space="preserve"> un cambio de escuela, ya sea por cambio de domicilio; de trabajo de las madres o padres o porque se egresa de un nivel educativo para pasar al siguiente.</w:t>
      </w:r>
      <w:r w:rsidR="001A6992">
        <w:rPr>
          <w:rFonts w:ascii="Montserrat" w:hAnsi="Montserrat"/>
          <w:lang w:val="es-MX"/>
        </w:rPr>
        <w:t xml:space="preserve"> </w:t>
      </w:r>
    </w:p>
    <w:p w:rsidR="001A6992" w:rsidP="00FB3073" w:rsidRDefault="001A6992" w14:paraId="0F1C9623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="00122DBC" w:rsidP="00FB3073" w:rsidRDefault="00D041F6" w14:paraId="1A14DAF7" w14:textId="5746353F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D041F6">
        <w:rPr>
          <w:rFonts w:ascii="Montserrat" w:hAnsi="Montserrat"/>
          <w:lang w:val="es-MX"/>
        </w:rPr>
        <w:t xml:space="preserve">n estas situaciones es importante preparar a la niña, niño o joven con TEA. </w:t>
      </w:r>
      <w:r w:rsidR="001A6992">
        <w:rPr>
          <w:rFonts w:ascii="Montserrat" w:hAnsi="Montserrat"/>
          <w:lang w:val="es-MX"/>
        </w:rPr>
        <w:t xml:space="preserve">A </w:t>
      </w:r>
      <w:r w:rsidR="00CA3B4F">
        <w:rPr>
          <w:rFonts w:ascii="Montserrat" w:hAnsi="Montserrat"/>
          <w:lang w:val="es-MX"/>
        </w:rPr>
        <w:t>propósito,</w:t>
      </w:r>
      <w:r w:rsidR="001A6992">
        <w:rPr>
          <w:rFonts w:ascii="Montserrat" w:hAnsi="Montserrat"/>
          <w:lang w:val="es-MX"/>
        </w:rPr>
        <w:t xml:space="preserve"> l</w:t>
      </w:r>
      <w:r w:rsidRPr="00D041F6">
        <w:rPr>
          <w:rFonts w:ascii="Montserrat" w:hAnsi="Montserrat"/>
          <w:lang w:val="es-MX"/>
        </w:rPr>
        <w:t xml:space="preserve">a docente de USAER Magdalena Arroyo, del Estado de México, comparte una historia social que elaboró al respecto. </w:t>
      </w:r>
      <w:r w:rsidR="001A6992">
        <w:rPr>
          <w:rFonts w:ascii="Montserrat" w:hAnsi="Montserrat"/>
          <w:lang w:val="es-MX"/>
        </w:rPr>
        <w:t>Se</w:t>
      </w:r>
      <w:r w:rsidRPr="00D041F6">
        <w:rPr>
          <w:rFonts w:ascii="Montserrat" w:hAnsi="Montserrat"/>
          <w:lang w:val="es-MX"/>
        </w:rPr>
        <w:t xml:space="preserve"> elabora una historia y, con ayuda de imágenes, fotos o pictogramas se va describiendo lo que se espera antes, durante y después de la situación. </w:t>
      </w:r>
    </w:p>
    <w:p w:rsidR="00122DBC" w:rsidP="00FB3073" w:rsidRDefault="00122DBC" w14:paraId="61CAB17E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="00122DBC" w:rsidP="00122DBC" w:rsidRDefault="00122DBC" w14:paraId="2CA302A2" w14:textId="2C1E6832">
      <w:pPr>
        <w:pStyle w:val="TableParagraph"/>
        <w:ind w:left="0"/>
        <w:jc w:val="center"/>
        <w:rPr>
          <w:rFonts w:ascii="Montserrat" w:hAnsi="Montserrat"/>
          <w:lang w:val="es-MX"/>
        </w:rPr>
      </w:pPr>
      <w:r w:rsidR="00122DBC">
        <w:drawing>
          <wp:inline wp14:editId="122CBA2F" wp14:anchorId="25901E5B">
            <wp:extent cx="5622088" cy="3238500"/>
            <wp:effectExtent l="0" t="0" r="0" b="0"/>
            <wp:docPr id="2" name="Imagen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"/>
                    <pic:cNvPicPr/>
                  </pic:nvPicPr>
                  <pic:blipFill>
                    <a:blip r:embed="Rea72f682c9c6428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622088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DBC" w:rsidP="00FB3073" w:rsidRDefault="00122DBC" w14:paraId="598D6FFE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="00D3396F" w:rsidP="00FB3073" w:rsidRDefault="00D041F6" w14:paraId="60B10916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D041F6">
        <w:rPr>
          <w:rFonts w:ascii="Montserrat" w:hAnsi="Montserrat"/>
          <w:lang w:val="es-MX"/>
        </w:rPr>
        <w:t>Además de recordarle diariamente a la niña, niño o joven sobre dicho cambio y también sobre los nuevos acontecimientos que van a pasar.</w:t>
      </w:r>
      <w:r>
        <w:rPr>
          <w:rFonts w:ascii="Montserrat" w:hAnsi="Montserrat"/>
          <w:lang w:val="es-MX"/>
        </w:rPr>
        <w:t xml:space="preserve"> E</w:t>
      </w:r>
      <w:r w:rsidRPr="00D041F6">
        <w:rPr>
          <w:rFonts w:ascii="Montserrat" w:hAnsi="Montserrat"/>
          <w:lang w:val="es-MX"/>
        </w:rPr>
        <w:t xml:space="preserve">n </w:t>
      </w:r>
      <w:r w:rsidR="00122DBC">
        <w:rPr>
          <w:rFonts w:ascii="Montserrat" w:hAnsi="Montserrat"/>
          <w:lang w:val="es-MX"/>
        </w:rPr>
        <w:t>una de estas imágenes</w:t>
      </w:r>
      <w:r w:rsidRPr="00D041F6">
        <w:rPr>
          <w:rFonts w:ascii="Montserrat" w:hAnsi="Montserrat"/>
          <w:lang w:val="es-MX"/>
        </w:rPr>
        <w:t xml:space="preserve"> se indica lo que la persona tendría que hacer: “saludar al llegar” y lo que puede esperar “conocer nuevos amigos”, es decir que se le acerquen personas. </w:t>
      </w:r>
    </w:p>
    <w:p w:rsidR="00D3396F" w:rsidP="00FB3073" w:rsidRDefault="00D3396F" w14:paraId="2BA039E1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="00D041F6" w:rsidP="00FB3073" w:rsidRDefault="00D041F6" w14:paraId="169C80E1" w14:textId="105760AB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D041F6">
        <w:rPr>
          <w:rFonts w:ascii="Montserrat" w:hAnsi="Montserrat"/>
          <w:lang w:val="es-MX"/>
        </w:rPr>
        <w:t xml:space="preserve">En otra lámina, se le explica que “puede pedir ayuda” y que es preferible hablar a los compañeros por su nombre. </w:t>
      </w:r>
    </w:p>
    <w:p w:rsidR="004515A6" w:rsidP="00FB3073" w:rsidRDefault="004515A6" w14:paraId="032447AF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="0086078E" w:rsidP="00D3396F" w:rsidRDefault="00D3396F" w14:paraId="03F73DC1" w14:textId="4BDC8EB9">
      <w:pPr>
        <w:pStyle w:val="TableParagraph"/>
        <w:ind w:left="0"/>
        <w:jc w:val="center"/>
        <w:rPr>
          <w:rFonts w:ascii="Montserrat" w:hAnsi="Montserrat"/>
          <w:lang w:val="es-MX"/>
        </w:rPr>
      </w:pPr>
      <w:r w:rsidR="00D3396F">
        <w:drawing>
          <wp:inline wp14:editId="14232A12" wp14:anchorId="675C3662">
            <wp:extent cx="5629358" cy="2590800"/>
            <wp:effectExtent l="0" t="0" r="9525" b="0"/>
            <wp:docPr id="4" name="Imagen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4"/>
                    <pic:cNvPicPr/>
                  </pic:nvPicPr>
                  <pic:blipFill>
                    <a:blip r:embed="Ra45c537384bf482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629358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6F" w:rsidP="00FB3073" w:rsidRDefault="00D3396F" w14:paraId="68D933F5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="00D3396F" w:rsidP="00FB3073" w:rsidRDefault="00D041F6" w14:paraId="5629C508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D041F6">
        <w:rPr>
          <w:rFonts w:ascii="Montserrat" w:hAnsi="Montserrat"/>
          <w:lang w:val="es-MX"/>
        </w:rPr>
        <w:t xml:space="preserve">n esta otra se le indica lo que se espera durante las clases, por ejemplo, guardar silencio, permanecer en su lugar o levantar la mano para esperar un turno. </w:t>
      </w:r>
    </w:p>
    <w:p w:rsidR="00D3396F" w:rsidP="00D3396F" w:rsidRDefault="00D3396F" w14:paraId="002B38D3" w14:textId="2F3346D2">
      <w:pPr>
        <w:pStyle w:val="TableParagraph"/>
        <w:ind w:left="0"/>
        <w:jc w:val="center"/>
        <w:rPr>
          <w:rFonts w:ascii="Montserrat" w:hAnsi="Montserrat"/>
          <w:lang w:val="es-MX"/>
        </w:rPr>
      </w:pPr>
      <w:r w:rsidR="00D3396F">
        <w:drawing>
          <wp:inline wp14:editId="37C56090" wp14:anchorId="5D30A60D">
            <wp:extent cx="5386658" cy="2257425"/>
            <wp:effectExtent l="0" t="0" r="5080" b="0"/>
            <wp:docPr id="5" name="Imagen 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5"/>
                    <pic:cNvPicPr/>
                  </pic:nvPicPr>
                  <pic:blipFill>
                    <a:blip r:embed="R9bfef35d39db4c5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386658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6F" w:rsidP="00FB3073" w:rsidRDefault="00D3396F" w14:paraId="47809D01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="00D041F6" w:rsidP="00FB3073" w:rsidRDefault="00D041F6" w14:paraId="0D0900DF" w14:textId="2FF0D84B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D041F6">
        <w:rPr>
          <w:rFonts w:ascii="Montserrat" w:hAnsi="Montserrat"/>
          <w:lang w:val="es-MX"/>
        </w:rPr>
        <w:t>Y en esta última, menciona que al final de la jornada se debe de despedir.</w:t>
      </w:r>
    </w:p>
    <w:p w:rsidRPr="00D041F6" w:rsidR="006D45B2" w:rsidP="00FB3073" w:rsidRDefault="006D45B2" w14:paraId="45A689EA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="00D041F6" w:rsidP="00D3396F" w:rsidRDefault="00D3396F" w14:paraId="2D732947" w14:textId="4F408F81">
      <w:pPr>
        <w:pStyle w:val="TableParagraph"/>
        <w:ind w:left="0"/>
        <w:jc w:val="center"/>
        <w:rPr>
          <w:rFonts w:ascii="Montserrat" w:hAnsi="Montserrat"/>
          <w:lang w:val="es-MX"/>
        </w:rPr>
      </w:pPr>
      <w:r w:rsidR="00D3396F">
        <w:drawing>
          <wp:inline wp14:editId="32BA90BC" wp14:anchorId="7ACE2EE3">
            <wp:extent cx="5219702" cy="2567665"/>
            <wp:effectExtent l="0" t="0" r="0" b="4445"/>
            <wp:docPr id="6" name="Imagen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6"/>
                    <pic:cNvPicPr/>
                  </pic:nvPicPr>
                  <pic:blipFill>
                    <a:blip r:embed="R5dfa54ac21da43e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19702" cy="256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6F" w:rsidP="00D3396F" w:rsidRDefault="00D3396F" w14:paraId="13E67250" w14:textId="0ABC28A1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Pr="00060CEE" w:rsidR="00060CEE" w:rsidP="00FB3073" w:rsidRDefault="00060CEE" w14:paraId="36036076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060CEE">
        <w:rPr>
          <w:rFonts w:ascii="Montserrat" w:hAnsi="Montserrat"/>
          <w:lang w:val="es-MX"/>
        </w:rPr>
        <w:t>a historia social ayuda a presentar información con anticipación, en este caso sobre el cambio de escuela y, por consiguiente, del cambio de profesor y compañeros, para que la persona comprenda mejor la situación social y se pueda sentir más a gusto cuando esté en ella.</w:t>
      </w:r>
    </w:p>
    <w:p w:rsidR="00D7700E" w:rsidP="00FB3073" w:rsidRDefault="00D7700E" w14:paraId="3A985646" w14:textId="77777777">
      <w:pPr>
        <w:pStyle w:val="TableParagraph"/>
        <w:ind w:left="0"/>
        <w:jc w:val="both"/>
        <w:rPr>
          <w:rFonts w:ascii="Montserrat" w:hAnsi="Montserrat"/>
        </w:rPr>
      </w:pPr>
    </w:p>
    <w:p w:rsidRPr="00060CEE" w:rsidR="00060CEE" w:rsidP="00FB3073" w:rsidRDefault="00060CEE" w14:paraId="2ACE9D42" w14:textId="6C7BBFA6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060CEE">
        <w:rPr>
          <w:rFonts w:ascii="Montserrat" w:hAnsi="Montserrat"/>
          <w:lang w:val="es-MX"/>
        </w:rPr>
        <w:t>as niñas, niños y jóvenes con TEA requie</w:t>
      </w:r>
      <w:r w:rsidR="006D45B2">
        <w:rPr>
          <w:rFonts w:ascii="Montserrat" w:hAnsi="Montserrat"/>
          <w:lang w:val="es-MX"/>
        </w:rPr>
        <w:t>ren apoyos para la comunicación, p</w:t>
      </w:r>
      <w:r>
        <w:rPr>
          <w:rFonts w:ascii="Montserrat" w:hAnsi="Montserrat"/>
          <w:lang w:val="es-MX"/>
        </w:rPr>
        <w:t>ueden</w:t>
      </w:r>
      <w:r w:rsidRPr="00060CEE">
        <w:rPr>
          <w:rFonts w:ascii="Montserrat" w:hAnsi="Montserrat"/>
          <w:lang w:val="es-MX"/>
        </w:rPr>
        <w:t xml:space="preserve"> fav</w:t>
      </w:r>
      <w:r>
        <w:rPr>
          <w:rFonts w:ascii="Montserrat" w:hAnsi="Montserrat"/>
          <w:lang w:val="es-MX"/>
        </w:rPr>
        <w:t>orecer habilidades en esta área, su</w:t>
      </w:r>
      <w:r w:rsidRPr="00060CEE">
        <w:rPr>
          <w:rFonts w:ascii="Montserrat" w:hAnsi="Montserrat"/>
          <w:lang w:val="es-MX"/>
        </w:rPr>
        <w:t xml:space="preserve"> lenguaje es complejo, porque depende d</w:t>
      </w:r>
      <w:r>
        <w:rPr>
          <w:rFonts w:ascii="Montserrat" w:hAnsi="Montserrat"/>
          <w:lang w:val="es-MX"/>
        </w:rPr>
        <w:t>e la situación en la que dicen</w:t>
      </w:r>
      <w:r w:rsidRPr="00060CEE">
        <w:rPr>
          <w:rFonts w:ascii="Montserrat" w:hAnsi="Montserrat"/>
          <w:lang w:val="es-MX"/>
        </w:rPr>
        <w:t xml:space="preserve"> algunas palabras, las experiencias previas de los hablantes y el contexto en el que se está desarrollando dicha conversación.</w:t>
      </w:r>
    </w:p>
    <w:p w:rsidRPr="00060CEE" w:rsidR="00060CEE" w:rsidP="00FB3073" w:rsidRDefault="00060CEE" w14:paraId="5373B432" w14:textId="77777777">
      <w:pPr>
        <w:pStyle w:val="TableParagraph"/>
        <w:jc w:val="both"/>
        <w:rPr>
          <w:rFonts w:ascii="Montserrat" w:hAnsi="Montserrat"/>
          <w:lang w:val="es-MX"/>
        </w:rPr>
      </w:pPr>
    </w:p>
    <w:p w:rsidRPr="00060CEE" w:rsidR="00060CEE" w:rsidP="00FB3073" w:rsidRDefault="00060CEE" w14:paraId="18D4C1BD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060CEE">
        <w:rPr>
          <w:rFonts w:ascii="Montserrat" w:hAnsi="Montserrat"/>
          <w:lang w:val="es-MX"/>
        </w:rPr>
        <w:t>as niñas, niños y jóvenes con TEA esto se acentú</w:t>
      </w:r>
      <w:r>
        <w:rPr>
          <w:rFonts w:ascii="Montserrat" w:hAnsi="Montserrat"/>
          <w:lang w:val="es-MX"/>
        </w:rPr>
        <w:t>a más,</w:t>
      </w:r>
      <w:r w:rsidRPr="00060CEE">
        <w:rPr>
          <w:rFonts w:ascii="Montserrat" w:hAnsi="Montserrat"/>
          <w:lang w:val="es-MX"/>
        </w:rPr>
        <w:t xml:space="preserve"> requieren más apoyos para entender el lenguaje y comunicarse. </w:t>
      </w:r>
    </w:p>
    <w:p w:rsidR="00060CEE" w:rsidP="00FB3073" w:rsidRDefault="00060CEE" w14:paraId="35192A1B" w14:textId="77777777">
      <w:pPr>
        <w:pStyle w:val="TableParagraph"/>
        <w:ind w:left="0"/>
        <w:jc w:val="both"/>
        <w:rPr>
          <w:rFonts w:ascii="Montserrat" w:hAnsi="Montserrat"/>
        </w:rPr>
      </w:pPr>
    </w:p>
    <w:p w:rsidRPr="00060CEE" w:rsidR="00060CEE" w:rsidP="00FB3073" w:rsidRDefault="00060CEE" w14:paraId="21711B5D" w14:textId="1307FCAE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060CEE">
        <w:rPr>
          <w:rFonts w:ascii="Montserrat" w:hAnsi="Montserrat"/>
          <w:lang w:val="es-MX"/>
        </w:rPr>
        <w:t>a maestra Yessica Barrera, de la USAE</w:t>
      </w:r>
      <w:r>
        <w:rPr>
          <w:rFonts w:ascii="Montserrat" w:hAnsi="Montserrat"/>
          <w:lang w:val="es-MX"/>
        </w:rPr>
        <w:t xml:space="preserve">R 120 del Estado de México, </w:t>
      </w:r>
      <w:r w:rsidRPr="00060CEE">
        <w:rPr>
          <w:rFonts w:ascii="Montserrat" w:hAnsi="Montserrat"/>
          <w:lang w:val="es-MX"/>
        </w:rPr>
        <w:t>comparte</w:t>
      </w:r>
      <w:r>
        <w:rPr>
          <w:rFonts w:ascii="Montserrat" w:hAnsi="Montserrat"/>
          <w:lang w:val="es-MX"/>
        </w:rPr>
        <w:t xml:space="preserve"> el </w:t>
      </w:r>
      <w:r>
        <w:rPr>
          <w:rFonts w:ascii="Montserrat" w:hAnsi="Montserrat"/>
          <w:lang w:val="es-MX"/>
        </w:rPr>
        <w:lastRenderedPageBreak/>
        <w:t>siguiente video</w:t>
      </w:r>
      <w:r w:rsidR="00464465">
        <w:rPr>
          <w:rFonts w:ascii="Montserrat" w:hAnsi="Montserrat"/>
          <w:lang w:val="es-MX"/>
        </w:rPr>
        <w:t xml:space="preserve"> al respecto.</w:t>
      </w:r>
    </w:p>
    <w:p w:rsidR="00060CEE" w:rsidP="00FB3073" w:rsidRDefault="00060CEE" w14:paraId="0B337231" w14:textId="639EC4B4">
      <w:pPr>
        <w:pStyle w:val="TableParagraph"/>
        <w:ind w:left="0"/>
        <w:jc w:val="both"/>
        <w:rPr>
          <w:rFonts w:ascii="Montserrat" w:hAnsi="Montserrat"/>
        </w:rPr>
      </w:pPr>
    </w:p>
    <w:p w:rsidRPr="00432AA1" w:rsidR="00CA3B4F" w:rsidP="00432AA1" w:rsidRDefault="00CA3B4F" w14:paraId="5CED2786" w14:textId="6CA8B22D">
      <w:pPr>
        <w:pStyle w:val="TableParagraph"/>
        <w:numPr>
          <w:ilvl w:val="0"/>
          <w:numId w:val="4"/>
        </w:numPr>
        <w:jc w:val="both"/>
        <w:rPr>
          <w:rFonts w:ascii="Montserrat" w:hAnsi="Montserrat"/>
          <w:b w:val="1"/>
          <w:bCs w:val="1"/>
          <w:lang w:val="en-US"/>
        </w:rPr>
      </w:pPr>
      <w:r w:rsidRPr="704AE552" w:rsidR="00CA3B4F">
        <w:rPr>
          <w:rFonts w:ascii="Montserrat" w:hAnsi="Montserrat"/>
          <w:b w:val="1"/>
          <w:bCs w:val="1"/>
          <w:lang w:val="en-US"/>
        </w:rPr>
        <w:t>Mtra. Yessica Barrera</w:t>
      </w:r>
      <w:r w:rsidRPr="704AE552" w:rsidR="006D45B2">
        <w:rPr>
          <w:rFonts w:ascii="Montserrat" w:hAnsi="Montserrat"/>
          <w:b w:val="1"/>
          <w:bCs w:val="1"/>
          <w:lang w:val="en-US"/>
        </w:rPr>
        <w:t>.</w:t>
      </w:r>
    </w:p>
    <w:p w:rsidR="2ADB5B85" w:rsidP="704AE552" w:rsidRDefault="2ADB5B85" w14:paraId="4D2E2894" w14:textId="7DA48E18">
      <w:pPr>
        <w:pStyle w:val="TableParagraph"/>
        <w:ind w:left="360"/>
        <w:jc w:val="both"/>
        <w:rPr>
          <w:rFonts w:ascii="Montserrat" w:hAnsi="Montserrat"/>
          <w:lang w:val="en-US"/>
        </w:rPr>
      </w:pPr>
      <w:hyperlink r:id="R064528c0e4db4274">
        <w:r w:rsidRPr="704AE552" w:rsidR="2ADB5B85">
          <w:rPr>
            <w:rStyle w:val="Hipervnculo"/>
            <w:rFonts w:ascii="Arial" w:hAnsi="Arial" w:eastAsia="Arial" w:cs="Arial"/>
            <w:lang w:val="en-US"/>
          </w:rPr>
          <w:t>https://youtu.be/MaXCDzeS66M</w:t>
        </w:r>
      </w:hyperlink>
    </w:p>
    <w:p w:rsidR="704AE552" w:rsidP="704AE552" w:rsidRDefault="704AE552" w14:paraId="02E9517B" w14:textId="7EEC870F">
      <w:pPr>
        <w:pStyle w:val="TableParagraph"/>
        <w:ind w:left="360"/>
        <w:jc w:val="both"/>
        <w:rPr>
          <w:rFonts w:ascii="Arial" w:hAnsi="Arial" w:eastAsia="Arial" w:cs="Arial"/>
          <w:highlight w:val="yellow"/>
          <w:lang w:val="en-US"/>
        </w:rPr>
      </w:pPr>
    </w:p>
    <w:p w:rsidRPr="00432AA1" w:rsidR="00432AA1" w:rsidP="00FB3073" w:rsidRDefault="00432AA1" w14:paraId="15088C99" w14:textId="77777777">
      <w:pPr>
        <w:pStyle w:val="TableParagraph"/>
        <w:ind w:left="0"/>
        <w:jc w:val="both"/>
        <w:rPr>
          <w:rFonts w:ascii="Montserrat" w:hAnsi="Montserrat"/>
          <w:lang w:val="en-US"/>
        </w:rPr>
      </w:pPr>
    </w:p>
    <w:p w:rsidRPr="00464465" w:rsidR="00464465" w:rsidP="00FB3073" w:rsidRDefault="00464465" w14:paraId="26E65C2A" w14:textId="296A28AF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Cuando </w:t>
      </w:r>
      <w:r w:rsidR="005D7E29">
        <w:rPr>
          <w:rFonts w:ascii="Montserrat" w:hAnsi="Montserrat"/>
          <w:lang w:val="es-MX"/>
        </w:rPr>
        <w:t>observen</w:t>
      </w:r>
      <w:r w:rsidRPr="00464465">
        <w:rPr>
          <w:rFonts w:ascii="Montserrat" w:hAnsi="Montserrat"/>
          <w:lang w:val="es-MX"/>
        </w:rPr>
        <w:t xml:space="preserve"> una imagen</w:t>
      </w:r>
      <w:r>
        <w:rPr>
          <w:rFonts w:ascii="Montserrat" w:hAnsi="Montserrat"/>
          <w:lang w:val="es-MX"/>
        </w:rPr>
        <w:t>, no siempre</w:t>
      </w:r>
      <w:r w:rsidRPr="00464465">
        <w:rPr>
          <w:rFonts w:ascii="Montserrat" w:hAnsi="Montserrat"/>
          <w:lang w:val="es-MX"/>
        </w:rPr>
        <w:t xml:space="preserve"> corresponde c</w:t>
      </w:r>
      <w:r>
        <w:rPr>
          <w:rFonts w:ascii="Montserrat" w:hAnsi="Montserrat"/>
          <w:lang w:val="es-MX"/>
        </w:rPr>
        <w:t>on lo que realmente pasa y dan</w:t>
      </w:r>
      <w:r w:rsidRPr="00464465">
        <w:rPr>
          <w:rFonts w:ascii="Montserrat" w:hAnsi="Montserrat"/>
          <w:lang w:val="es-MX"/>
        </w:rPr>
        <w:t xml:space="preserve"> por he</w:t>
      </w:r>
      <w:r>
        <w:rPr>
          <w:rFonts w:ascii="Montserrat" w:hAnsi="Montserrat"/>
          <w:lang w:val="es-MX"/>
        </w:rPr>
        <w:t>cho que todas y todos entiendan</w:t>
      </w:r>
      <w:r w:rsidRPr="00464465">
        <w:rPr>
          <w:rFonts w:ascii="Montserrat" w:hAnsi="Montserrat"/>
          <w:lang w:val="es-MX"/>
        </w:rPr>
        <w:t xml:space="preserve"> lo mismo. </w:t>
      </w:r>
    </w:p>
    <w:p w:rsidRPr="00464465" w:rsidR="00464465" w:rsidP="00FB3073" w:rsidRDefault="00464465" w14:paraId="6E6A78BE" w14:textId="77777777">
      <w:pPr>
        <w:pStyle w:val="TableParagraph"/>
        <w:jc w:val="both"/>
        <w:rPr>
          <w:rFonts w:ascii="Montserrat" w:hAnsi="Montserrat"/>
          <w:lang w:val="es-MX"/>
        </w:rPr>
      </w:pPr>
    </w:p>
    <w:p w:rsidR="00464465" w:rsidP="00FB3073" w:rsidRDefault="00464465" w14:paraId="118FC4E8" w14:textId="680B8DA2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464465">
        <w:rPr>
          <w:rFonts w:ascii="Montserrat" w:hAnsi="Montserrat"/>
          <w:lang w:val="es-MX"/>
        </w:rPr>
        <w:t xml:space="preserve">ntender el tipo de apoyo que requieren las niñas, niños y jóvenes con TEA respecto al lenguaje y la comunicación será de suma importancia para su desarrollo integral. </w:t>
      </w:r>
      <w:r>
        <w:rPr>
          <w:rFonts w:ascii="Montserrat" w:hAnsi="Montserrat"/>
          <w:lang w:val="es-MX"/>
        </w:rPr>
        <w:t>U</w:t>
      </w:r>
      <w:r w:rsidRPr="00464465">
        <w:rPr>
          <w:rFonts w:ascii="Montserrat" w:hAnsi="Montserrat"/>
          <w:lang w:val="es-MX"/>
        </w:rPr>
        <w:t xml:space="preserve">n plan debe ser muy específico para cada niña, niño o joven. </w:t>
      </w:r>
    </w:p>
    <w:p w:rsidR="00464465" w:rsidP="00FB3073" w:rsidRDefault="00464465" w14:paraId="19EE5768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="00464465" w:rsidP="00FB3073" w:rsidRDefault="00464465" w14:paraId="5359A70F" w14:textId="70F4D7BB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finali</w:t>
      </w:r>
      <w:r w:rsidR="006D45B2">
        <w:rPr>
          <w:rFonts w:ascii="Montserrat" w:hAnsi="Montserrat"/>
          <w:lang w:val="es-MX"/>
        </w:rPr>
        <w:t>zar, s</w:t>
      </w:r>
      <w:r>
        <w:rPr>
          <w:rFonts w:ascii="Montserrat" w:hAnsi="Montserrat"/>
          <w:lang w:val="es-MX"/>
        </w:rPr>
        <w:t>e comparte</w:t>
      </w:r>
      <w:r w:rsidRPr="00464465">
        <w:rPr>
          <w:rFonts w:ascii="Montserrat" w:hAnsi="Montserrat"/>
          <w:lang w:val="es-MX"/>
        </w:rPr>
        <w:t xml:space="preserve"> consideraciones generales para las </w:t>
      </w:r>
      <w:r w:rsidR="006D45B2">
        <w:rPr>
          <w:rFonts w:ascii="Montserrat" w:hAnsi="Montserrat"/>
          <w:lang w:val="es-MX"/>
        </w:rPr>
        <w:t>familias.</w:t>
      </w:r>
    </w:p>
    <w:p w:rsidRPr="00464465" w:rsidR="00AA4F66" w:rsidP="00FB3073" w:rsidRDefault="00AA4F66" w14:paraId="361499E9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Pr="00AA4F66" w:rsidR="00AA4F66" w:rsidP="00FB3073" w:rsidRDefault="00AA4F66" w14:paraId="0212BBE4" w14:textId="77777777">
      <w:pPr>
        <w:pStyle w:val="TableParagraph"/>
        <w:numPr>
          <w:ilvl w:val="0"/>
          <w:numId w:val="3"/>
        </w:numPr>
        <w:jc w:val="both"/>
        <w:rPr>
          <w:rFonts w:ascii="Montserrat" w:hAnsi="Montserrat"/>
          <w:lang w:val="es-MX"/>
        </w:rPr>
      </w:pPr>
      <w:r w:rsidRPr="00AA4F66">
        <w:rPr>
          <w:rFonts w:ascii="Montserrat" w:hAnsi="Montserrat"/>
          <w:lang w:val="es-MX"/>
        </w:rPr>
        <w:t>Mantengan un ambiente estructurado: la rutina y estructura le dan seguridad a niñas, niños y jóvenes.</w:t>
      </w:r>
    </w:p>
    <w:p w:rsidRPr="00AA4F66" w:rsidR="00AA4F66" w:rsidP="00FB3073" w:rsidRDefault="00AA4F66" w14:paraId="23BED540" w14:textId="77777777">
      <w:pPr>
        <w:pStyle w:val="TableParagraph"/>
        <w:numPr>
          <w:ilvl w:val="0"/>
          <w:numId w:val="3"/>
        </w:numPr>
        <w:jc w:val="both"/>
        <w:rPr>
          <w:rFonts w:ascii="Montserrat" w:hAnsi="Montserrat"/>
          <w:lang w:val="es-MX"/>
        </w:rPr>
      </w:pPr>
      <w:r w:rsidRPr="00AA4F66">
        <w:rPr>
          <w:rFonts w:ascii="Montserrat" w:hAnsi="Montserrat"/>
          <w:lang w:val="es-MX"/>
        </w:rPr>
        <w:t>Usen apoyos visuales: como imágenes o pictogramas.</w:t>
      </w:r>
    </w:p>
    <w:p w:rsidR="00AA4F66" w:rsidP="00FB3073" w:rsidRDefault="00AA4F66" w14:paraId="57FE24C1" w14:textId="22E4D33B">
      <w:pPr>
        <w:pStyle w:val="TableParagraph"/>
        <w:numPr>
          <w:ilvl w:val="0"/>
          <w:numId w:val="3"/>
        </w:numPr>
        <w:jc w:val="both"/>
        <w:rPr>
          <w:rFonts w:ascii="Montserrat" w:hAnsi="Montserrat"/>
          <w:lang w:val="es-MX"/>
        </w:rPr>
      </w:pPr>
      <w:r w:rsidRPr="00AA4F66">
        <w:rPr>
          <w:rFonts w:ascii="Montserrat" w:hAnsi="Montserrat"/>
          <w:lang w:val="es-MX"/>
        </w:rPr>
        <w:t>Apliquen la anticipación: cuando cambien de actividad para evitar reacciones emocionales adversas</w:t>
      </w:r>
      <w:r w:rsidR="006D45B2">
        <w:rPr>
          <w:rFonts w:ascii="Montserrat" w:hAnsi="Montserrat"/>
          <w:lang w:val="es-MX"/>
        </w:rPr>
        <w:t>.</w:t>
      </w:r>
    </w:p>
    <w:p w:rsidRPr="00AA4F66" w:rsidR="00464465" w:rsidP="00FB3073" w:rsidRDefault="00AA4F66" w14:paraId="316AD214" w14:textId="614966EB">
      <w:pPr>
        <w:pStyle w:val="TableParagraph"/>
        <w:numPr>
          <w:ilvl w:val="0"/>
          <w:numId w:val="3"/>
        </w:numPr>
        <w:jc w:val="both"/>
        <w:rPr>
          <w:rFonts w:ascii="Montserrat" w:hAnsi="Montserrat"/>
          <w:lang w:val="es-MX"/>
        </w:rPr>
      </w:pPr>
      <w:r w:rsidRPr="00AA4F66">
        <w:rPr>
          <w:rFonts w:ascii="Montserrat" w:hAnsi="Montserrat"/>
          <w:lang w:val="es-MX"/>
        </w:rPr>
        <w:t>Utilicen explicaciones simples y cortas para cada acción que pidan realizar.</w:t>
      </w:r>
    </w:p>
    <w:p w:rsidRPr="00B722D3" w:rsidR="00717263" w:rsidP="00FB3073" w:rsidRDefault="00717263" w14:paraId="0C44D17C" w14:textId="1F24252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B3073" w:rsidR="00346628" w:rsidP="00F25EF2" w:rsidRDefault="00717263" w14:paraId="4A0638EC" w14:textId="139BD794">
      <w:pPr>
        <w:spacing w:after="0" w:line="240" w:lineRule="auto"/>
        <w:jc w:val="both"/>
        <w:rPr>
          <w:lang w:val="es-ES"/>
        </w:rPr>
      </w:pPr>
      <w:r w:rsidRPr="00B722D3">
        <w:rPr>
          <w:rFonts w:ascii="Montserrat" w:hAnsi="Montserrat"/>
          <w:lang w:val="es-MX"/>
        </w:rPr>
        <w:t xml:space="preserve">Los invitamos a que también reflexionen al respecto, y si quieren compartirlas con nosotros pueden enviarlas al correo </w:t>
      </w:r>
      <w:bookmarkStart w:name="_GoBack" w:id="0"/>
      <w:bookmarkEnd w:id="0"/>
      <w:r w:rsidR="005A007F">
        <w:rPr>
          <w:rFonts w:ascii="Montserrat" w:hAnsi="Montserrat"/>
          <w:lang w:val="es-MX"/>
        </w:rPr>
        <w:fldChar w:fldCharType="begin"/>
      </w:r>
      <w:r w:rsidR="005A007F">
        <w:rPr>
          <w:rFonts w:ascii="Montserrat" w:hAnsi="Montserrat"/>
          <w:lang w:val="es-MX"/>
        </w:rPr>
        <w:instrText xml:space="preserve"> HYPERLINK "mailto:</w:instrText>
      </w:r>
      <w:r w:rsidRPr="005A007F" w:rsidR="005A007F">
        <w:rPr>
          <w:rFonts w:ascii="Montserrat" w:hAnsi="Montserrat"/>
          <w:lang w:val="es-MX"/>
        </w:rPr>
        <w:instrText>aprende_en_casa@nube.sep.gob.mx</w:instrText>
      </w:r>
      <w:r w:rsidR="005A007F">
        <w:rPr>
          <w:rFonts w:ascii="Montserrat" w:hAnsi="Montserrat"/>
          <w:lang w:val="es-MX"/>
        </w:rPr>
        <w:instrText xml:space="preserve">" </w:instrText>
      </w:r>
      <w:r w:rsidR="005A007F">
        <w:rPr>
          <w:rFonts w:ascii="Montserrat" w:hAnsi="Montserrat"/>
          <w:lang w:val="es-MX"/>
        </w:rPr>
        <w:fldChar w:fldCharType="separate"/>
      </w:r>
      <w:r w:rsidRPr="007D0582" w:rsidR="005A007F">
        <w:rPr>
          <w:rStyle w:val="Hipervnculo"/>
          <w:rFonts w:ascii="Montserrat" w:hAnsi="Montserrat"/>
          <w:lang w:val="es-MX"/>
        </w:rPr>
        <w:t>aprende_en_casa@nube.sep.gob.mx</w:t>
      </w:r>
      <w:r w:rsidR="005A007F">
        <w:rPr>
          <w:rFonts w:ascii="Montserrat" w:hAnsi="Montserrat"/>
          <w:lang w:val="es-MX"/>
        </w:rPr>
        <w:fldChar w:fldCharType="end"/>
      </w:r>
      <w:r w:rsidRPr="00B722D3">
        <w:rPr>
          <w:rFonts w:ascii="Montserrat" w:hAnsi="Montserrat"/>
          <w:lang w:val="es-MX"/>
        </w:rPr>
        <w:t xml:space="preserve"> y </w:t>
      </w:r>
      <w:hyperlink w:history="1" r:id="rId17">
        <w:r w:rsidRPr="00B722D3">
          <w:rPr>
            <w:rStyle w:val="Hipervnculo"/>
            <w:rFonts w:ascii="Montserrat" w:hAnsi="Montserrat"/>
            <w:lang w:val="es-MX"/>
          </w:rPr>
          <w:t>dudas.educacionespecial@nube.sep.gob.mx</w:t>
        </w:r>
      </w:hyperlink>
      <w:r w:rsidRPr="00B722D3">
        <w:rPr>
          <w:rFonts w:ascii="Montserrat" w:hAnsi="Montserrat"/>
          <w:lang w:val="es-MX"/>
        </w:rPr>
        <w:t xml:space="preserve"> para que nos hagan llegar sus sugerencias y comentarios.</w:t>
      </w:r>
    </w:p>
    <w:sectPr w:rsidRPr="00FB3073" w:rsidR="00346628" w:rsidSect="00A44B25">
      <w:footerReference w:type="default" r:id="rId18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B21" w:rsidRDefault="00907B21" w14:paraId="6EDDAC51" w14:textId="77777777">
      <w:pPr>
        <w:spacing w:after="0" w:line="240" w:lineRule="auto"/>
      </w:pPr>
      <w:r>
        <w:separator/>
      </w:r>
    </w:p>
  </w:endnote>
  <w:endnote w:type="continuationSeparator" w:id="0">
    <w:p w:rsidR="00907B21" w:rsidRDefault="00907B21" w14:paraId="340851B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44B25" w:rsidP="00A44B25" w:rsidRDefault="00717263" w14:paraId="5F132AA3" w14:textId="75A32B7C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A007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8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A007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8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B21" w:rsidRDefault="00907B21" w14:paraId="61358062" w14:textId="77777777">
      <w:pPr>
        <w:spacing w:after="0" w:line="240" w:lineRule="auto"/>
      </w:pPr>
      <w:r>
        <w:separator/>
      </w:r>
    </w:p>
  </w:footnote>
  <w:footnote w:type="continuationSeparator" w:id="0">
    <w:p w:rsidR="00907B21" w:rsidRDefault="00907B21" w14:paraId="5C9A09D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C47"/>
    <w:multiLevelType w:val="multilevel"/>
    <w:tmpl w:val="B40A52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9A1765"/>
    <w:multiLevelType w:val="hybridMultilevel"/>
    <w:tmpl w:val="4E16FAA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6E87D52"/>
    <w:multiLevelType w:val="hybridMultilevel"/>
    <w:tmpl w:val="F74CD3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52050"/>
    <w:multiLevelType w:val="multilevel"/>
    <w:tmpl w:val="92508B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7DC1234D"/>
    <w:multiLevelType w:val="multilevel"/>
    <w:tmpl w:val="D5B65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63"/>
    <w:rsid w:val="00001ED2"/>
    <w:rsid w:val="00060CEE"/>
    <w:rsid w:val="00115A21"/>
    <w:rsid w:val="00122DBC"/>
    <w:rsid w:val="0012792F"/>
    <w:rsid w:val="001A4907"/>
    <w:rsid w:val="001A6992"/>
    <w:rsid w:val="00205936"/>
    <w:rsid w:val="00291482"/>
    <w:rsid w:val="00344271"/>
    <w:rsid w:val="00346628"/>
    <w:rsid w:val="00432AA1"/>
    <w:rsid w:val="004515A6"/>
    <w:rsid w:val="00464465"/>
    <w:rsid w:val="0059198E"/>
    <w:rsid w:val="005A007F"/>
    <w:rsid w:val="005D7E29"/>
    <w:rsid w:val="005F56B0"/>
    <w:rsid w:val="006D45B2"/>
    <w:rsid w:val="007168BB"/>
    <w:rsid w:val="00717263"/>
    <w:rsid w:val="0072334C"/>
    <w:rsid w:val="00740177"/>
    <w:rsid w:val="007A485B"/>
    <w:rsid w:val="007C7C4E"/>
    <w:rsid w:val="00810335"/>
    <w:rsid w:val="0086078E"/>
    <w:rsid w:val="008D2066"/>
    <w:rsid w:val="008D3C8B"/>
    <w:rsid w:val="008F2694"/>
    <w:rsid w:val="00907B21"/>
    <w:rsid w:val="009172A5"/>
    <w:rsid w:val="009D1440"/>
    <w:rsid w:val="00A25C63"/>
    <w:rsid w:val="00A44B25"/>
    <w:rsid w:val="00A901E1"/>
    <w:rsid w:val="00AA4F66"/>
    <w:rsid w:val="00B306A7"/>
    <w:rsid w:val="00BC6CA1"/>
    <w:rsid w:val="00BC7856"/>
    <w:rsid w:val="00BE289C"/>
    <w:rsid w:val="00BE4B9A"/>
    <w:rsid w:val="00BF6E11"/>
    <w:rsid w:val="00C67F7D"/>
    <w:rsid w:val="00CA3B4F"/>
    <w:rsid w:val="00CF6D50"/>
    <w:rsid w:val="00D041F6"/>
    <w:rsid w:val="00D3396F"/>
    <w:rsid w:val="00D52672"/>
    <w:rsid w:val="00D7700E"/>
    <w:rsid w:val="00DB58B0"/>
    <w:rsid w:val="00E46FE7"/>
    <w:rsid w:val="00F25EF2"/>
    <w:rsid w:val="00FB3073"/>
    <w:rsid w:val="00FC417F"/>
    <w:rsid w:val="0BDE03A1"/>
    <w:rsid w:val="2259B5FC"/>
    <w:rsid w:val="2ADB5B85"/>
    <w:rsid w:val="45296609"/>
    <w:rsid w:val="46DE5EC7"/>
    <w:rsid w:val="4EA095E4"/>
    <w:rsid w:val="5BE9DCA5"/>
    <w:rsid w:val="6A08A364"/>
    <w:rsid w:val="704AE552"/>
    <w:rsid w:val="72AE8E92"/>
    <w:rsid w:val="7C15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1E33B"/>
  <w15:chartTrackingRefBased/>
  <w15:docId w15:val="{BF4E5A95-2019-4047-9592-19B283BC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1726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726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71726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71726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17263"/>
    <w:rPr>
      <w:lang w:val="en-US"/>
    </w:rPr>
  </w:style>
  <w:style w:type="paragraph" w:styleId="TableParagraph" w:customStyle="1">
    <w:name w:val="Table Paragraph"/>
    <w:basedOn w:val="Normal"/>
    <w:uiPriority w:val="1"/>
    <w:qFormat/>
    <w:rsid w:val="00717263"/>
    <w:pPr>
      <w:widowControl w:val="0"/>
      <w:autoSpaceDE w:val="0"/>
      <w:autoSpaceDN w:val="0"/>
      <w:spacing w:after="0" w:line="240" w:lineRule="auto"/>
      <w:ind w:left="94"/>
    </w:pPr>
    <w:rPr>
      <w:rFonts w:ascii="Arial" w:hAnsi="Arial" w:eastAsia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1A490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907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279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792F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2792F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792F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2792F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7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2792F"/>
    <w:rPr>
      <w:rFonts w:ascii="Segoe UI" w:hAnsi="Segoe UI" w:cs="Segoe UI"/>
      <w:sz w:val="18"/>
      <w:szCs w:val="18"/>
      <w:lang w:val="en-US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205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mailto:dudas.educacionespecial@nube.sep.gob.mx" TargetMode="External" Id="rId17" /><Relationship Type="http://schemas.openxmlformats.org/officeDocument/2006/relationships/numbering" Target="numbering.xml" Id="rId2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image" Target="/media/image6.png" Id="R22d48ff022a54665" /><Relationship Type="http://schemas.openxmlformats.org/officeDocument/2006/relationships/hyperlink" Target="https://youtu.be/ofQC0E-XlX8" TargetMode="External" Id="R33d22aa12b1e4891" /><Relationship Type="http://schemas.openxmlformats.org/officeDocument/2006/relationships/hyperlink" Target="https://youtu.be/ofQC0E-XlX8" TargetMode="External" Id="R33b5b714417b4cb8" /><Relationship Type="http://schemas.openxmlformats.org/officeDocument/2006/relationships/hyperlink" Target="https://youtu.be/XSJyGoBPPwE" TargetMode="External" Id="R782ad37882e343b1" /><Relationship Type="http://schemas.openxmlformats.org/officeDocument/2006/relationships/image" Target="/media/image7.png" Id="Rea72f682c9c64282" /><Relationship Type="http://schemas.openxmlformats.org/officeDocument/2006/relationships/image" Target="/media/image8.png" Id="Ra45c537384bf4825" /><Relationship Type="http://schemas.openxmlformats.org/officeDocument/2006/relationships/image" Target="/media/image9.png" Id="R9bfef35d39db4c54" /><Relationship Type="http://schemas.openxmlformats.org/officeDocument/2006/relationships/image" Target="/media/imagea.png" Id="R5dfa54ac21da43e2" /><Relationship Type="http://schemas.openxmlformats.org/officeDocument/2006/relationships/hyperlink" Target="https://youtu.be/MaXCDzeS66M" TargetMode="External" Id="R064528c0e4db4274" /><Relationship Type="http://schemas.openxmlformats.org/officeDocument/2006/relationships/glossaryDocument" Target="/word/glossary/document.xml" Id="Raa56d13debc8455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bba5f-0ae4-40fc-b4a9-7b3064c806c0}"/>
      </w:docPartPr>
      <w:docPartBody>
        <w:p w14:paraId="4C62102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247E9-3555-42C1-B49B-FEFBD9329ED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Hector Rodriguez Dominguez</lastModifiedBy>
  <revision>4</revision>
  <dcterms:created xsi:type="dcterms:W3CDTF">2021-05-09T04:07:00.0000000Z</dcterms:created>
  <dcterms:modified xsi:type="dcterms:W3CDTF">2021-05-10T16:58:57.8790153Z</dcterms:modified>
</coreProperties>
</file>