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83B8" w14:textId="77777777" w:rsidR="007D7F39" w:rsidRPr="00A91380" w:rsidRDefault="007D7F39" w:rsidP="007D7F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47080A80" w14:textId="77777777" w:rsidR="007D7F39" w:rsidRPr="00A91380" w:rsidRDefault="007D7F39" w:rsidP="007D7F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13</w:t>
      </w:r>
    </w:p>
    <w:p w14:paraId="1A87B67B" w14:textId="77777777" w:rsidR="007D7F39" w:rsidRPr="00A91380" w:rsidRDefault="007D7F39" w:rsidP="00317ECF">
      <w:pPr>
        <w:pStyle w:val="NormalWeb"/>
        <w:tabs>
          <w:tab w:val="left" w:pos="156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>
        <w:rPr>
          <w:rFonts w:ascii="Montserrat" w:hAnsi="Montserrat" w:cstheme="minorBidi"/>
          <w:b/>
          <w:kern w:val="24"/>
          <w:sz w:val="48"/>
          <w:szCs w:val="52"/>
        </w:rPr>
        <w:t>Abril</w:t>
      </w:r>
      <w:proofErr w:type="gramEnd"/>
    </w:p>
    <w:p w14:paraId="63704853" w14:textId="77777777" w:rsidR="007D7F39" w:rsidRPr="00A91380" w:rsidRDefault="007D7F39" w:rsidP="007D7F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65938878" w14:textId="77777777" w:rsidR="007D7F39" w:rsidRPr="00A91380" w:rsidRDefault="007D7F39" w:rsidP="007D7F39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A91380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67E74825" w14:textId="77777777" w:rsidR="007D7F39" w:rsidRPr="00A91380" w:rsidRDefault="007D7F39" w:rsidP="007D7F39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A91380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Sostenimiento afectivo</w:t>
      </w:r>
    </w:p>
    <w:p w14:paraId="2EC7AA81" w14:textId="77777777" w:rsidR="007D7F39" w:rsidRPr="00C70617" w:rsidRDefault="007D7F39" w:rsidP="007D7F39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3CE4E264" w14:textId="2D1ECDB5" w:rsidR="00317ECF" w:rsidRDefault="0051733D" w:rsidP="00317ECF">
      <w:pPr>
        <w:spacing w:after="0" w:line="240" w:lineRule="auto"/>
        <w:jc w:val="center"/>
        <w:rPr>
          <w:rFonts w:ascii="Montserrat" w:eastAsiaTheme="minorEastAsia" w:hAnsi="Montserrat"/>
          <w:bCs/>
          <w:kern w:val="24"/>
          <w:szCs w:val="48"/>
          <w:lang w:eastAsia="es-MX"/>
        </w:rPr>
      </w:pPr>
      <w:r w:rsidRPr="0051733D">
        <w:rPr>
          <w:rFonts w:ascii="Montserrat" w:eastAsiaTheme="minorEastAsia" w:hAnsi="Montserrat"/>
          <w:i/>
          <w:kern w:val="24"/>
          <w:sz w:val="48"/>
          <w:szCs w:val="48"/>
          <w:lang w:eastAsia="es-MX"/>
        </w:rPr>
        <w:t>Acciones contraproducentes para el desarrollo de las niñas y niños</w:t>
      </w:r>
    </w:p>
    <w:p w14:paraId="45BD6127" w14:textId="77777777" w:rsidR="00085AAA" w:rsidRDefault="00085AAA" w:rsidP="00317ECF">
      <w:pPr>
        <w:spacing w:after="0" w:line="240" w:lineRule="auto"/>
        <w:rPr>
          <w:rFonts w:ascii="Montserrat" w:hAnsi="Montserrat"/>
          <w:b/>
          <w:bCs/>
          <w:i/>
        </w:rPr>
      </w:pPr>
    </w:p>
    <w:p w14:paraId="1E75A535" w14:textId="77777777" w:rsidR="00085AAA" w:rsidRDefault="00085AAA" w:rsidP="00317ECF">
      <w:pPr>
        <w:spacing w:after="0" w:line="240" w:lineRule="auto"/>
        <w:rPr>
          <w:rFonts w:ascii="Montserrat" w:hAnsi="Montserrat"/>
          <w:b/>
          <w:bCs/>
          <w:i/>
        </w:rPr>
      </w:pPr>
    </w:p>
    <w:p w14:paraId="7F0D6D15" w14:textId="717B338D" w:rsidR="007D7F39" w:rsidRDefault="007D7F39" w:rsidP="00317ECF">
      <w:pPr>
        <w:spacing w:after="0" w:line="240" w:lineRule="auto"/>
        <w:rPr>
          <w:rFonts w:ascii="Montserrat" w:hAnsi="Montserrat"/>
          <w:bCs/>
          <w:i/>
        </w:rPr>
      </w:pPr>
      <w:r w:rsidRPr="00A91380">
        <w:rPr>
          <w:rFonts w:ascii="Montserrat" w:hAnsi="Montserrat"/>
          <w:b/>
          <w:bCs/>
          <w:i/>
        </w:rPr>
        <w:t xml:space="preserve">Aprendizaje esperado: </w:t>
      </w:r>
      <w:r w:rsidR="0051733D" w:rsidRPr="0051733D">
        <w:rPr>
          <w:rFonts w:ascii="Montserrat" w:hAnsi="Montserrat"/>
          <w:bCs/>
          <w:i/>
        </w:rPr>
        <w:t>Establece vínculos afectivos y apegos seguros.</w:t>
      </w:r>
    </w:p>
    <w:p w14:paraId="763F619B" w14:textId="77777777" w:rsidR="00C70617" w:rsidRPr="00A91380" w:rsidRDefault="00C70617" w:rsidP="00317ECF">
      <w:pPr>
        <w:spacing w:after="0" w:line="240" w:lineRule="auto"/>
        <w:rPr>
          <w:rFonts w:ascii="Montserrat" w:hAnsi="Montserrat"/>
          <w:bCs/>
          <w:i/>
        </w:rPr>
      </w:pPr>
    </w:p>
    <w:p w14:paraId="52948E3F" w14:textId="78532C59" w:rsidR="007D7F39" w:rsidRPr="0051733D" w:rsidRDefault="007D7F39" w:rsidP="007D7F39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A91380">
        <w:rPr>
          <w:rFonts w:ascii="Montserrat" w:hAnsi="Montserrat"/>
          <w:b/>
          <w:bCs/>
          <w:i/>
        </w:rPr>
        <w:t>Énfasis:</w:t>
      </w:r>
      <w:r w:rsidRPr="00A91380">
        <w:rPr>
          <w:rFonts w:ascii="Montserrat" w:hAnsi="Montserrat"/>
          <w:bCs/>
          <w:i/>
        </w:rPr>
        <w:t xml:space="preserve"> </w:t>
      </w:r>
      <w:r w:rsidR="0051733D" w:rsidRPr="0051733D">
        <w:rPr>
          <w:rFonts w:ascii="Montserrat" w:hAnsi="Montserrat"/>
          <w:bCs/>
          <w:i/>
        </w:rPr>
        <w:t>Acciones que afectan el desarrollo de las niñas y niños.</w:t>
      </w:r>
    </w:p>
    <w:p w14:paraId="1F56A869" w14:textId="4B6FFC49" w:rsidR="0051733D" w:rsidRDefault="0051733D" w:rsidP="00C7061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  <w:iCs/>
        </w:rPr>
      </w:pPr>
    </w:p>
    <w:p w14:paraId="32E18A24" w14:textId="77777777" w:rsidR="00C70617" w:rsidRPr="0051733D" w:rsidRDefault="00C70617" w:rsidP="00C7061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  <w:iCs/>
        </w:rPr>
      </w:pPr>
    </w:p>
    <w:p w14:paraId="2821F063" w14:textId="674BC416" w:rsidR="007D7F39" w:rsidRPr="00A91380" w:rsidRDefault="007D7F39" w:rsidP="00317ECF">
      <w:pPr>
        <w:tabs>
          <w:tab w:val="left" w:pos="3585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A91380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390FD637" w14:textId="77777777" w:rsidR="007D7F39" w:rsidRPr="0051733D" w:rsidRDefault="007D7F39" w:rsidP="0051733D">
      <w:pPr>
        <w:tabs>
          <w:tab w:val="left" w:pos="6960"/>
        </w:tabs>
        <w:spacing w:after="0" w:line="240" w:lineRule="auto"/>
        <w:jc w:val="both"/>
        <w:rPr>
          <w:rFonts w:ascii="Montserrat" w:hAnsi="Montserrat"/>
        </w:rPr>
      </w:pPr>
    </w:p>
    <w:p w14:paraId="2F99C410" w14:textId="695912F7" w:rsidR="007D7F39" w:rsidRPr="0051733D" w:rsidRDefault="007D7F39" w:rsidP="0051733D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51733D">
        <w:rPr>
          <w:rFonts w:ascii="Montserrat" w:hAnsi="Montserrat"/>
          <w:lang w:val="es-MX"/>
        </w:rPr>
        <w:t>Hola, papás, mamás, cuidadores y cuidadoras. En esta sección se ha prepar</w:t>
      </w:r>
      <w:r w:rsidR="00C70617">
        <w:rPr>
          <w:rFonts w:ascii="Montserrat" w:hAnsi="Montserrat"/>
          <w:lang w:val="es-MX"/>
        </w:rPr>
        <w:t>ado información relevante para u</w:t>
      </w:r>
      <w:r w:rsidRPr="0051733D">
        <w:rPr>
          <w:rFonts w:ascii="Montserrat" w:hAnsi="Montserrat"/>
          <w:lang w:val="es-MX"/>
        </w:rPr>
        <w:t xml:space="preserve">stedes que les auxilie en la crianza de sus hijas o hijos. </w:t>
      </w:r>
    </w:p>
    <w:p w14:paraId="3903699D" w14:textId="77777777" w:rsidR="007D7F39" w:rsidRPr="0051733D" w:rsidRDefault="007D7F39" w:rsidP="0051733D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2F770AB" w14:textId="77777777" w:rsidR="007D7F39" w:rsidRPr="0051733D" w:rsidRDefault="007D7F39" w:rsidP="0051733D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51733D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79AA38A5" w14:textId="77777777" w:rsidR="007D7F39" w:rsidRPr="0051733D" w:rsidRDefault="007D7F39" w:rsidP="0051733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61EFFA" w14:textId="488D011E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las guías elaboradas especialmente para acompañar en la crianza de la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 niñas y niños de 0 a 3 años, 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14:paraId="11403D7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49442A4" w14:textId="29B4F0A9" w:rsidR="007D7F39" w:rsidRPr="0051733D" w:rsidRDefault="005B1084" w:rsidP="0051733D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8" w:history="1">
        <w:r w:rsidR="0051733D" w:rsidRPr="0051733D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1374837E" w14:textId="17F65EEE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lastRenderedPageBreak/>
        <w:t xml:space="preserve">Cuantas veces 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han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observ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ado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un niño que </w:t>
      </w:r>
      <w:r w:rsidR="001A2145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está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muy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inquieto y no para de llorar, 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 mamá lo regaña y le decía que dejara de hacer berrinche, pero como el niño no para de llorar, ella le d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un fuerte pellizco.</w:t>
      </w:r>
    </w:p>
    <w:p w14:paraId="77E52846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D470BC7" w14:textId="250A9E8E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Entonces el niño lloró más, y fue así como la mamá le prometió prest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arle el celular si se callaba, a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 final 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logran que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el niño 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deje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de ll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orar, entregándole el celular, p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ero 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¿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 realidad eso era lo que necesitaba o quería el niño</w:t>
      </w:r>
      <w:r w:rsidR="001A214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?</w:t>
      </w:r>
    </w:p>
    <w:p w14:paraId="199B9EFF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22F5DFA" w14:textId="33032885" w:rsidR="0051733D" w:rsidRPr="0051733D" w:rsidRDefault="001A2145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 posible que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niño quería atención de su mamá, a veces los adultos confunden la atención que requiere la niña o el niño con el deseo de un objeto, por eso es importante observar y conocer bien a sus hijas e hijos.</w:t>
      </w:r>
    </w:p>
    <w:p w14:paraId="6E350247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A015CD0" w14:textId="4A454146" w:rsidR="0051733D" w:rsidRPr="0051733D" w:rsidRDefault="001A2145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Y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precisamente de eso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se trata el tema d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esta sesión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 p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ero antes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 iniciar y con el fin de que estén relajados, canten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una canción,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pónganse de pie y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levant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las manos cuando inhalen y las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bajen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cuando exhalen.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El canto inicia de esta manera:</w:t>
      </w:r>
    </w:p>
    <w:p w14:paraId="715242DE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BDC3E66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inhalo, inhalo paz,</w:t>
      </w:r>
    </w:p>
    <w:p w14:paraId="4B52C3B8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exhalo, exhalo amor.</w:t>
      </w:r>
    </w:p>
    <w:p w14:paraId="412B3CA4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inhalo, inhalo paz,</w:t>
      </w:r>
    </w:p>
    <w:p w14:paraId="32C22E67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exhalo, exhalo amor.</w:t>
      </w:r>
    </w:p>
    <w:p w14:paraId="5E7B028D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01DD2F6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Inhalo, exhalo,</w:t>
      </w:r>
    </w:p>
    <w:p w14:paraId="0332E4E3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Inhalo, exhalo.</w:t>
      </w:r>
    </w:p>
    <w:p w14:paraId="528390CF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C5745D2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inhalo, inhalo paz,</w:t>
      </w:r>
    </w:p>
    <w:p w14:paraId="5B1E53FE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exhalo, exhalo amor.</w:t>
      </w:r>
    </w:p>
    <w:p w14:paraId="358914C9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inhalo, inhalo paz,</w:t>
      </w:r>
    </w:p>
    <w:p w14:paraId="66EF30DE" w14:textId="77777777" w:rsidR="0051733D" w:rsidRPr="0051733D" w:rsidRDefault="0051733D" w:rsidP="001A214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cuando exhalo, exhalo amor.</w:t>
      </w:r>
    </w:p>
    <w:p w14:paraId="0132AA4A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8DA6338" w14:textId="19230384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Este canto </w:t>
      </w:r>
      <w:r w:rsidR="000E4B59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puede ser de mucha ayuda y además es muy divertido.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Este ejercicio está pensado para ayudar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os a recobrar l</w:t>
      </w:r>
      <w:r w:rsidR="00C70617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 calma y pensar con claridad, 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stedes pueden ocuparlo en el momento que lo necesiten.</w:t>
      </w:r>
    </w:p>
    <w:p w14:paraId="7D1D2645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FE2EF78" w14:textId="5D7144E3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experiencia que observa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 en el ejemplo del inicio de esta sesión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va muy acorde a este tema. Muchas veces los adultos 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recurren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castigos o amenazas para controlar a las niñas y a los niños, y pode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r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obtener la obediencia inmediata, sin embargo, estas acciones son contraproducentes.</w:t>
      </w:r>
    </w:p>
    <w:p w14:paraId="10099148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A1743F5" w14:textId="4995E6CF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Algunos adultos también tienden a estarlos premiando con objetos o juguetes para que hagan caso, pero esto tampoco quiere decir que se atiendan sus verdaderas necesidades.</w:t>
      </w:r>
    </w:p>
    <w:p w14:paraId="4996EED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501A5AE" w14:textId="54D9F6F3" w:rsid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Es en Educación Inicial donde se orienta y enriquece la práctica de crianza en los primeros años de vida de las niñas y los niños, lo que constituye un aporte valioso frente a las dificultades que pueden presentarse con sus hijas e hijos. 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Se sabe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que en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lastRenderedPageBreak/>
        <w:t>ocasiones es difícil comprender y dar sentido a las conductas de niñas y niños pequeños.</w:t>
      </w:r>
    </w:p>
    <w:p w14:paraId="48E39C32" w14:textId="77777777" w:rsidR="004D0F21" w:rsidRPr="0051733D" w:rsidRDefault="004D0F21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B3DBB5B" w14:textId="7FA695FB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 ocasiones llega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indispuestas o indispuestos a casa y </w:t>
      </w:r>
      <w:r w:rsidR="004D0F21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está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de mal humor, lo que 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os lleva a hacer acciones que no son las adecuadas con la familia, por ejemplo: cuando no regula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estrés y la irritabilidad p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ueden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ejercer violencia hacia las niñas y niños. Esto no sólo representa una grave violación a sus derechos, sino que produce emociones como miedo, tristeza, resentimiento, enojo, impotencia y desamparo, afectando su autoestima y dañando el vínculo afectivo con </w:t>
      </w:r>
      <w:r w:rsidR="004D0F2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ustedes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. </w:t>
      </w:r>
    </w:p>
    <w:p w14:paraId="0A498647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1B0FAC7" w14:textId="34D4CD13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En un momento en el que la ira y el enojo predominan, algunos adultos tienden a usar palabras humillantes, castigos y maltratos para educar. Esto genera efectos contraproducentes, por ejemplo: al escuchar palabras de menosprecio, las niñas y los niños, creen que realmente así se definen como personas, esto puede ocasionar baja autoestima, trastornos de identidad y más violencia. </w:t>
      </w:r>
    </w:p>
    <w:p w14:paraId="17D6B350" w14:textId="77777777" w:rsidR="00EE7129" w:rsidRDefault="00EE712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D918BD8" w14:textId="1BF9B7E8" w:rsidR="0051733D" w:rsidRPr="0051733D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ara seguir profundizando en el tema, </w:t>
      </w:r>
      <w:r w:rsidR="00EE7129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observen la siguiente 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cápsula </w:t>
      </w:r>
      <w:r w:rsidR="00EE7129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Don Leopoldo.</w:t>
      </w:r>
    </w:p>
    <w:p w14:paraId="13AEB85C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37F9B49" w14:textId="7587635D" w:rsidR="00B84104" w:rsidRPr="00B84104" w:rsidRDefault="00B84104" w:rsidP="00B841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</w:pPr>
      <w:proofErr w:type="spellStart"/>
      <w:r w:rsidRPr="00B84104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Capsula</w:t>
      </w:r>
      <w:proofErr w:type="spellEnd"/>
      <w:r w:rsidRPr="00B84104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 xml:space="preserve"> “Don Leopoldo”</w:t>
      </w:r>
      <w:r w:rsidR="006A3525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.</w:t>
      </w:r>
    </w:p>
    <w:p w14:paraId="0B9B8F80" w14:textId="6B671A80" w:rsidR="00B84104" w:rsidRDefault="0030412F" w:rsidP="00B84104">
      <w:pPr>
        <w:spacing w:after="0" w:line="240" w:lineRule="auto"/>
        <w:jc w:val="both"/>
        <w:rPr>
          <w:lang w:val="en-US"/>
        </w:rPr>
      </w:pPr>
      <w:hyperlink r:id="rId9" w:history="1">
        <w:r w:rsidRPr="00997CE1">
          <w:rPr>
            <w:rStyle w:val="Hipervnculo"/>
            <w:lang w:val="en-US"/>
          </w:rPr>
          <w:t>https://youtu.be/ZKFbPEQk4mo</w:t>
        </w:r>
      </w:hyperlink>
    </w:p>
    <w:p w14:paraId="274A0028" w14:textId="77777777" w:rsidR="0030412F" w:rsidRPr="00774D68" w:rsidRDefault="0030412F" w:rsidP="00B8410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n-US" w:eastAsia="es-ES" w:bidi="es-ES"/>
        </w:rPr>
      </w:pPr>
    </w:p>
    <w:p w14:paraId="3015EAFC" w14:textId="60CB3BC2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Las niñas y los niños son sujetos de derecho, piensan, sienten, opinan y son parte de la comunidad. Es fundamental asegurar su bienestar emocional.</w:t>
      </w:r>
    </w:p>
    <w:p w14:paraId="53E4865C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10355D6" w14:textId="13BEB3B5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Retomando el 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ejemplo,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veces los padres recurren a calmar a sus hijos con regaños, violencia física o también con objetos, como juguetes y dispositivos electrónicos, esto no es recomendable. Es importante deteners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pensar que las niñas y los niños requieren atención y cariño en ese momento. </w:t>
      </w:r>
    </w:p>
    <w:p w14:paraId="7800A11F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B320CD0" w14:textId="0028EC25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Los castigos se viven como algo negativo y los premios son gratificantes, sin embargo, esto no quiere decir que sean algo que las niñas y niños necesiten. Al usarlos para controlar la conducta, </w:t>
      </w:r>
      <w:r w:rsidR="00B84104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está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condicionando a las niñas y a los niños. Son acciones a las que madres y padres recurren muchas veces para calmar una situación que se sale de control. </w:t>
      </w:r>
    </w:p>
    <w:p w14:paraId="5A2251D1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1A998FD" w14:textId="3E4E7A83" w:rsidR="0051733D" w:rsidRPr="0051733D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Imaginan a un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niño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que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 familia e</w:t>
      </w:r>
      <w:r w:rsidR="00B8410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muy estricta con él,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tal punto que tiene que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pedir la palabra para dar a conocer lo que necesita, y deb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estar sentado y en silencio. Para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sus padres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 esto e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ser bien portado y educado; pero él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niño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 e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muy inquieto y le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cuesta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mucho trabajo estar tranquilo. En ocasiones recib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una na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lgadita (como antes le decían)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 que se veía muy normal, incluso hasta el día de hoy en algunos tipos de crianza lo siguen haciendo.</w:t>
      </w:r>
    </w:p>
    <w:p w14:paraId="125F087D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2D57082" w14:textId="641ABCB9" w:rsid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Estas acciones pueden marcar de manera definitiva el desarrollo de las niñas y los niños para profundizar en el tema,</w:t>
      </w:r>
      <w:r w:rsidR="00032DE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escuchen el siguiente video, en el cual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Lic. Luis Gerardo Jiménez Rojas</w:t>
      </w:r>
      <w:r w:rsidR="00032DE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032DEE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director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del CAI 31 de Ciudad de México</w:t>
      </w:r>
      <w:r w:rsidR="00032DE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 menciona información importante:</w:t>
      </w:r>
    </w:p>
    <w:p w14:paraId="1999D252" w14:textId="3D264252" w:rsidR="00032DEE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2F912A0" w14:textId="56C7C343" w:rsidR="00032DEE" w:rsidRPr="0051733D" w:rsidRDefault="00032DEE" w:rsidP="00032DE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</w:pPr>
      <w:r w:rsidRPr="0051733D"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  <w:t>Director</w:t>
      </w:r>
      <w:r w:rsidR="006A3525"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  <w:t>.</w:t>
      </w:r>
    </w:p>
    <w:p w14:paraId="26A11292" w14:textId="4AD78A97" w:rsidR="0030412F" w:rsidRDefault="0030412F" w:rsidP="0051733D">
      <w:pPr>
        <w:spacing w:after="0" w:line="240" w:lineRule="auto"/>
        <w:jc w:val="both"/>
        <w:rPr>
          <w:lang w:val="en-US"/>
        </w:rPr>
      </w:pPr>
      <w:hyperlink r:id="rId10" w:history="1">
        <w:r w:rsidRPr="00997CE1">
          <w:rPr>
            <w:rStyle w:val="Hipervnculo"/>
            <w:lang w:val="en-US"/>
          </w:rPr>
          <w:t>https://youtu.be/E8QX11Unrus</w:t>
        </w:r>
      </w:hyperlink>
    </w:p>
    <w:p w14:paraId="2F6FFD46" w14:textId="77777777" w:rsidR="0030412F" w:rsidRPr="0030412F" w:rsidRDefault="0030412F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eastAsia="es-ES" w:bidi="es-ES"/>
        </w:rPr>
      </w:pPr>
    </w:p>
    <w:p w14:paraId="1EE8A93D" w14:textId="0872C13B" w:rsidR="0051733D" w:rsidRPr="0051733D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necesario estar conscientes del impacto que t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ene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 interactuar de manera positiva o negativa con las niñas y niños.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 indispensable tener cuidado al relacionars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con s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hijas e hijos, ya escucha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ron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el daño que p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ueden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ocasionar en sus procesos de desarrollo y aprendizaje.</w:t>
      </w:r>
    </w:p>
    <w:p w14:paraId="5EB15ECD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58ECFEA" w14:textId="0A04D168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Por eso es bueno que como madres, padres y cuidadores tenga</w:t>
      </w:r>
      <w:r w:rsidR="00032DE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presente que cada persona adulta es responsable de cuidar y generar las condiciones necesarias para una mente sana y libre de violencia en las niñas y niños </w:t>
      </w:r>
      <w:r w:rsidR="00032DE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 su entorno.</w:t>
      </w:r>
    </w:p>
    <w:p w14:paraId="62CB1DFF" w14:textId="75E2452A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54A9F3F" w14:textId="32F7B22E" w:rsidR="0051733D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 muy importante que tengan presente lo siguiente:</w:t>
      </w:r>
    </w:p>
    <w:p w14:paraId="637B5CB6" w14:textId="77777777" w:rsidR="00032DEE" w:rsidRPr="0051733D" w:rsidRDefault="00032DE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ACC0509" w14:textId="40A761DB" w:rsidR="0051733D" w:rsidRPr="00774D68" w:rsidRDefault="0051733D" w:rsidP="00C67D9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Las ni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ñ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as y ni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ñ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os desde el nacimiento requieren la presencia de cuidadores sensibles y cariñosos.</w:t>
      </w:r>
    </w:p>
    <w:p w14:paraId="3FE9F93F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E0BAA99" w14:textId="2606C1FA" w:rsidR="0051733D" w:rsidRPr="00774D68" w:rsidRDefault="0051733D" w:rsidP="00C67D9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arquitectura cerebral puede ser afectada de manera adversa cuando el beb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é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vive situaciones de estr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é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s, negligencia o abandono.</w:t>
      </w:r>
    </w:p>
    <w:p w14:paraId="709C78B6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DCFC2BF" w14:textId="4982704D" w:rsidR="0051733D" w:rsidRPr="00774D68" w:rsidRDefault="0051733D" w:rsidP="00C67D9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Es necesario promover el desarrollo de las habilidades de cuidado pertinente, as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í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como ofrecer la contención necesaria tanto en el entorno familiar como en los Centros de Atención Infantil. </w:t>
      </w:r>
    </w:p>
    <w:p w14:paraId="666EF12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9254D5D" w14:textId="269D1B2F" w:rsidR="0051733D" w:rsidRPr="00774D68" w:rsidRDefault="0051733D" w:rsidP="00C67D9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generaci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ó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 de v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í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nculos de apego sano marcar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á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la calidad de las relaciones sociales durante la ni</w:t>
      </w:r>
      <w:r w:rsidRPr="00774D68">
        <w:rPr>
          <w:rStyle w:val="Hipervnculo"/>
          <w:rFonts w:ascii="Montserrat" w:eastAsia="Arial" w:hAnsi="Montserrat" w:cs="Montserrat"/>
          <w:color w:val="000000" w:themeColor="text1"/>
          <w:u w:val="none"/>
          <w:lang w:val="es-MX" w:eastAsia="es-ES" w:bidi="es-ES"/>
        </w:rPr>
        <w:t>ñ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ez y en la edad adulta.</w:t>
      </w:r>
    </w:p>
    <w:p w14:paraId="3715C27A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FF0F055" w14:textId="47376DBD" w:rsidR="00C67D99" w:rsidRPr="00774D68" w:rsidRDefault="0051733D" w:rsidP="00C67D9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Garantizar experiencias sanas en el desarrollo puede generar adultos que superen mejor la adversidad.</w:t>
      </w:r>
    </w:p>
    <w:p w14:paraId="51F53678" w14:textId="77777777" w:rsidR="00C67D99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124E495" w14:textId="328E737B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 edad de 0 a 3 años es una edad sensible, lo que puede marcar de manera positiva o negativa el desarrollo y crecimiento de niñas y niños.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 las prácticas de crianza, cada madre, padre o cuidador tiene una historia de vida, y sus experiencias fueron las que los formaron, algunas les ayudaron a sentirse queridas y queridos, pero otras no.</w:t>
      </w:r>
    </w:p>
    <w:p w14:paraId="2F621D51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20B898F" w14:textId="25254385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M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uchas de las prácticas de crianza son generacionales, por ejemplo: antes, la forma de educar era muy rígida y hasta violenta.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En este momento que se cuenta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con mucha información y asesorías sobre el desarrollo emocional de las niñas y de los niños, a las que p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ueden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recurrir para brindarles un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crianza amorosa.</w:t>
      </w:r>
    </w:p>
    <w:p w14:paraId="6FA92AAF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7D75F74" w14:textId="260CDB36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ncluso en los Centros de Atención Infantil se cuenta con especialistas en la primera infancia que realizan reuniones con las madres, padres y cuidadores para mejorar la atención brindada a las niñas y los niños, y más en estos tiempos de pandemia donde no cuentan con espacios para su educación y recreación. Entonces la tarea de madres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lastRenderedPageBreak/>
        <w:t>y padres de familia se ha intensificado, originando diferentes estados de ánimo y situaciones de estrés.</w:t>
      </w:r>
    </w:p>
    <w:p w14:paraId="2C75C3ED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CEA2C52" w14:textId="615C4AB3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complicado y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pesado, y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por ello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les resultará más fácil educar condicionando con premios o castigos, al creer que de esta manera pueden “controlar” a las niñas y los niños, pero como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 han aprendido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hoy: ¡N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 lo es! y ahora se sabe que hacerlo es una forma de violentar la niñez.</w:t>
      </w:r>
    </w:p>
    <w:p w14:paraId="7EB31BBA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83BBBE3" w14:textId="32F7EFEF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Partiendo de la idea de que la palabra y acción de “controlar a las niñas 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y los niños” no es la adecuada. </w:t>
      </w:r>
      <w:r w:rsidR="00C67D99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Observen el siguiente video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.</w:t>
      </w:r>
      <w:r w:rsidR="00C67D99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</w:p>
    <w:p w14:paraId="66A3BD1E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0CC279E" w14:textId="6C62B156" w:rsidR="00C67D99" w:rsidRPr="00C67D99" w:rsidRDefault="00C67D99" w:rsidP="00C67D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</w:pPr>
      <w:proofErr w:type="spellStart"/>
      <w:r w:rsidRPr="00C67D99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Lic</w:t>
      </w:r>
      <w:r w:rsidR="006A3525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enciado</w:t>
      </w:r>
      <w:proofErr w:type="spellEnd"/>
      <w:r w:rsidRPr="00C67D99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 xml:space="preserve"> Dustin Amaya</w:t>
      </w:r>
      <w:r w:rsidR="006A3525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.</w:t>
      </w:r>
    </w:p>
    <w:p w14:paraId="27BE9B91" w14:textId="4E00F27B" w:rsidR="00C67D99" w:rsidRDefault="009B661F" w:rsidP="00C67D99">
      <w:pPr>
        <w:spacing w:after="0" w:line="240" w:lineRule="auto"/>
        <w:jc w:val="both"/>
        <w:rPr>
          <w:lang w:val="en-US"/>
        </w:rPr>
      </w:pPr>
      <w:hyperlink r:id="rId11" w:history="1">
        <w:r w:rsidRPr="00997CE1">
          <w:rPr>
            <w:rStyle w:val="Hipervnculo"/>
            <w:lang w:val="en-US"/>
          </w:rPr>
          <w:t>https://youtu.be/lH7SqCNXOfM</w:t>
        </w:r>
      </w:hyperlink>
    </w:p>
    <w:p w14:paraId="083ACEF7" w14:textId="77777777" w:rsidR="009B661F" w:rsidRPr="00774D68" w:rsidRDefault="009B661F" w:rsidP="00C67D99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n-US" w:eastAsia="es-ES" w:bidi="es-ES"/>
        </w:rPr>
      </w:pPr>
    </w:p>
    <w:p w14:paraId="7081F16D" w14:textId="3342BA02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Por ello es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importante estar informado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de cómo debe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actuar frente a las niñas y los niños, y nunca recurrir a la violencia en ninguna de sus modalidades.</w:t>
      </w:r>
    </w:p>
    <w:p w14:paraId="4417CBCC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FF22BD9" w14:textId="4EEE8F8D" w:rsidR="0051733D" w:rsidRPr="0051733D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Deben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cambiar el chip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nada de castigos, humillaciones, ni amenazas. Obtendr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án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mejores resultados con una crianza respetuosa, llena de entendimiento y muestras de cariño hacia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sus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hijas e hijos.</w:t>
      </w:r>
    </w:p>
    <w:p w14:paraId="6888FC65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90C2B00" w14:textId="20440D9A" w:rsidR="00DA03C4" w:rsidRDefault="00C67D99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Otro ejemplo, </w:t>
      </w:r>
      <w:r w:rsidR="00DA03C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una señora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cuando era pequeña era muy difícil</w:t>
      </w:r>
      <w:r w:rsidR="00DA03C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que tuviera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la atención de su m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amá porque eran siete hermanos y </w:t>
      </w:r>
      <w:r w:rsidR="00DA03C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como era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la mayor, desde pequeña tenía que ayudar a su mamá y si algo no le salía bien, era juzgada y los castigos eran tanto psicológicos como físicos. </w:t>
      </w:r>
    </w:p>
    <w:p w14:paraId="22913F52" w14:textId="77777777" w:rsidR="00DA03C4" w:rsidRDefault="00DA03C4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A47A35A" w14:textId="52DA7A43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Eso era normal en esos tiempos y a la fecha algunos castigos se siguen considerando “normales”, por eso se hacen campañas contra la violencia en la primera infancia. </w:t>
      </w:r>
    </w:p>
    <w:p w14:paraId="5952ACC7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3BB3C83" w14:textId="6C86A147" w:rsidR="0051733D" w:rsidRPr="0051733D" w:rsidRDefault="00DA03C4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Fue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ron tiempos difíciles y seguirán existiendo tiempos así, pero eso no justifica la violencia.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 la actualidad ha cambiado la crianza de las niñas y los niños: hay nuevos estudios e instancias públicas y privadas que brindan apoyo a niñas y niños, además de orientación a madres y padres de familia que promueven la crianza compartida y el sostén emocional fundamentado en un enfoque de derechos.</w:t>
      </w:r>
    </w:p>
    <w:p w14:paraId="510D4ED9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696ABD5" w14:textId="1CF55899" w:rsid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Partir de </w:t>
      </w:r>
      <w:r w:rsidR="00DA03C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propia experiencia puede generar muchas dudas, buscar asesorías y apoyo es muy válido. </w:t>
      </w:r>
      <w:r w:rsidR="00DA03C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Observen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siguiente video donde una mamá comenta su inquietud en relación con el tema.</w:t>
      </w:r>
    </w:p>
    <w:p w14:paraId="0B54A281" w14:textId="77777777" w:rsidR="00DA03C4" w:rsidRPr="0051733D" w:rsidRDefault="00DA03C4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9EC196D" w14:textId="6ACC9398" w:rsidR="00DA03C4" w:rsidRPr="0051733D" w:rsidRDefault="00DA03C4" w:rsidP="00DA03C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</w:pPr>
      <w:r w:rsidRPr="0051733D"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  <w:t>Pregunta Brenda</w:t>
      </w:r>
      <w:r w:rsidR="006A3525"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  <w:t>.</w:t>
      </w:r>
      <w:r w:rsidRPr="0051733D">
        <w:rPr>
          <w:rStyle w:val="Hipervnculo"/>
          <w:rFonts w:ascii="Montserrat" w:eastAsia="Arial" w:hAnsi="Montserrat" w:cs="Arial"/>
          <w:b/>
          <w:color w:val="000000" w:themeColor="text1"/>
          <w:u w:val="none"/>
          <w:lang w:val="es-MX" w:eastAsia="es-ES" w:bidi="es-ES"/>
        </w:rPr>
        <w:t xml:space="preserve"> </w:t>
      </w:r>
    </w:p>
    <w:p w14:paraId="6D0091F3" w14:textId="27CB40B6" w:rsidR="00DA03C4" w:rsidRDefault="009B661F" w:rsidP="0051733D">
      <w:pPr>
        <w:spacing w:after="0" w:line="240" w:lineRule="auto"/>
        <w:jc w:val="both"/>
        <w:rPr>
          <w:lang w:val="en-US"/>
        </w:rPr>
      </w:pPr>
      <w:hyperlink r:id="rId12" w:history="1">
        <w:r w:rsidRPr="00997CE1">
          <w:rPr>
            <w:rStyle w:val="Hipervnculo"/>
            <w:lang w:val="en-US"/>
          </w:rPr>
          <w:t>https://youtu.be/oB-tDfEcbMc</w:t>
        </w:r>
      </w:hyperlink>
    </w:p>
    <w:p w14:paraId="36D43E1F" w14:textId="77777777" w:rsidR="009B661F" w:rsidRDefault="009B661F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96A94D3" w14:textId="3EA29E8B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Definitivamente se debe saber cómo actuar ante situaciones frustrantes y problemáticas. Hay ocasiones, como en los momentos de estrés, en que 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rebasan 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las emociones, a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lgunos adultos tienen dificultad para manejar su enojo y esto puede ocasionar que recurran a la expresión agresiva de la emoción. </w:t>
      </w:r>
    </w:p>
    <w:p w14:paraId="28DC2B09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61EB7B6" w14:textId="77777777" w:rsidR="00C41B3A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 esencial buscar la forma de calmars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para calmar a 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u hija o hijo. El respirar, cerrar los ojos y aclarar nuestras ideas antes de reaccionar puede ayudar.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Los invitamos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practicar 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“</w:t>
      </w:r>
      <w:r w:rsidR="00C41B3A" w:rsidRPr="00C41B3A">
        <w:rPr>
          <w:rStyle w:val="Hipervnculo"/>
          <w:rFonts w:ascii="Montserrat" w:eastAsia="Arial" w:hAnsi="Montserrat" w:cs="Arial"/>
          <w:i/>
          <w:iCs/>
          <w:color w:val="000000" w:themeColor="text1"/>
          <w:u w:val="none"/>
          <w:lang w:eastAsia="es-ES" w:bidi="es-ES"/>
        </w:rPr>
        <w:t>parar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”</w:t>
      </w:r>
      <w:r w:rsidR="00C41B3A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y alcanzar un estado de calma: </w:t>
      </w:r>
    </w:p>
    <w:p w14:paraId="6928BBCC" w14:textId="77777777" w:rsidR="00C41B3A" w:rsidRDefault="00C41B3A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D54B148" w14:textId="420C502F" w:rsidR="0051733D" w:rsidRPr="0051733D" w:rsidRDefault="0051733D" w:rsidP="00C41B3A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PARA, ATIE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NDE, RECUERDA, APLICA Y REGRESA</w:t>
      </w:r>
    </w:p>
    <w:p w14:paraId="7521DAD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ED45E97" w14:textId="62D2D095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Esto 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posibilitará recobrar la calma y poder tomar decisiones libres y conscientes, que </w:t>
      </w:r>
      <w:r w:rsidR="00C41B3A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os permitan abordar la situación con mayor balance, objetividad y bondad frente a las niñas y los niños. </w:t>
      </w:r>
    </w:p>
    <w:p w14:paraId="243D989B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A142C4D" w14:textId="3A72E91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Para tenerlo presente,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pueden utilizar un objeto que siempre lleven con ustedes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en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bolsillo o lo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cuelgan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 llaves, incluso lo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pueden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sujetar con un listón en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muñeca. Este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objeto va a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simboliza el amor por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familia, y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les va a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4F0E60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recuerda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“</w:t>
      </w:r>
      <w:r w:rsidR="004F0E60" w:rsidRPr="004F0E60">
        <w:rPr>
          <w:rStyle w:val="Hipervnculo"/>
          <w:rFonts w:ascii="Montserrat" w:eastAsia="Arial" w:hAnsi="Montserrat" w:cs="Arial"/>
          <w:i/>
          <w:iCs/>
          <w:color w:val="000000" w:themeColor="text1"/>
          <w:u w:val="none"/>
          <w:lang w:eastAsia="es-ES" w:bidi="es-ES"/>
        </w:rPr>
        <w:t>parar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”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antes de reaccionar de manera no adecuada ante </w:t>
      </w:r>
      <w:r w:rsidR="004F0E6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sus hijas, hijos,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familiares o incluso ante cualquier otra persona. </w:t>
      </w:r>
    </w:p>
    <w:p w14:paraId="22F47671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C4437E7" w14:textId="5D002CB3" w:rsidR="0051733D" w:rsidRPr="0051733D" w:rsidRDefault="004F0E60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uando el cuidador entiende la trascendencia de lo que ocurre en la primera infancia, su tarea se dignifica y cobra sentido. Y ahora que </w:t>
      </w:r>
      <w:r w:rsid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recuerdan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que debe</w:t>
      </w:r>
      <w:r w:rsid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“</w:t>
      </w:r>
      <w:r w:rsidR="005A6D34" w:rsidRP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parar</w:t>
      </w:r>
      <w:r w:rsid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”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ante una situación difícil con las niñas y los niños, </w:t>
      </w:r>
      <w:r w:rsidR="005A6D34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pueden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continuar hablando de la crianza que requieren para su desarrollo sano y armonioso.</w:t>
      </w:r>
    </w:p>
    <w:p w14:paraId="302148F3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7F85651" w14:textId="21D0A70A" w:rsidR="0051733D" w:rsidRPr="0051733D" w:rsidRDefault="005A6D34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 adulto registra en su mente y en su corazón que puede salvar vidas e influir positivamente en la trayectoria de su hija e hijo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mediante su presencia activa, p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or lo tanto, es importante entender las inter</w:t>
      </w:r>
      <w:r w:rsidR="006A3525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acciones del servir y devolver,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teniendo presente que la manera en que responda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ante las necesidades y demandas de las niñas y los niños, será la manera en que se desarrollarán y formarán su personalidad.</w:t>
      </w:r>
    </w:p>
    <w:p w14:paraId="5D141234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</w:p>
    <w:p w14:paraId="5B7EA450" w14:textId="5E9FF0D6" w:rsidR="004D231C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 importante procurar y generar ambientes armónicos entre las niñas y niños, brindar atención adecuada y libre de violencia. El juego contribuye a canalizar su energía y pe</w:t>
      </w:r>
      <w:r w:rsidR="00B22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rmite que las emociones fluyan.</w:t>
      </w:r>
    </w:p>
    <w:p w14:paraId="55F76085" w14:textId="749E1F6F" w:rsidR="004D231C" w:rsidRDefault="004D231C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F8FD4CF" w14:textId="03A4A9E0" w:rsidR="0051733D" w:rsidRPr="0051733D" w:rsidRDefault="00B22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Los invitamos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tener a la mano los siguientes materiales, que pueden encontrar con facilidad en el hogar.</w:t>
      </w:r>
    </w:p>
    <w:p w14:paraId="7BE4070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4DF9D31" w14:textId="271EB625" w:rsidR="0051733D" w:rsidRPr="00774D68" w:rsidRDefault="006A3525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Pintura o papel de colores.</w:t>
      </w:r>
    </w:p>
    <w:p w14:paraId="019E25F7" w14:textId="430B66DF" w:rsidR="0051733D" w:rsidRPr="006A3525" w:rsidRDefault="006A3525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Resistol.</w:t>
      </w:r>
    </w:p>
    <w:p w14:paraId="2B231AF2" w14:textId="49A7A5D9" w:rsidR="0051733D" w:rsidRPr="006A3525" w:rsidRDefault="006A3525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Tubos de baño.</w:t>
      </w:r>
    </w:p>
    <w:p w14:paraId="7CCD81D0" w14:textId="76DB556A" w:rsidR="0051733D" w:rsidRPr="00774D68" w:rsidRDefault="006A3525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Ojos movibles o de calcomaní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as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.</w:t>
      </w:r>
    </w:p>
    <w:p w14:paraId="72FA1457" w14:textId="6613BB5F" w:rsidR="0051733D" w:rsidRPr="00994751" w:rsidRDefault="00994751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22BBE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Liston</w:t>
      </w:r>
      <w:r w:rsidR="006A3525" w:rsidRP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o hilo.</w:t>
      </w:r>
    </w:p>
    <w:p w14:paraId="7EEB34EE" w14:textId="759D2FC8" w:rsidR="0051733D" w:rsidRPr="00994751" w:rsidRDefault="0051733D" w:rsidP="006A3525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Un palito de madera.</w:t>
      </w:r>
    </w:p>
    <w:p w14:paraId="205A7AE2" w14:textId="6CBAFFFE" w:rsidR="0051733D" w:rsidRPr="00994751" w:rsidRDefault="00994751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Clips de colores </w:t>
      </w:r>
      <w:r w:rsidR="0051733D" w:rsidRP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y </w:t>
      </w:r>
    </w:p>
    <w:p w14:paraId="4A2903A5" w14:textId="00E10E27" w:rsidR="0051733D" w:rsidRPr="00774D68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Un recipiente o material para recrear un ambiente de pesca. </w:t>
      </w:r>
    </w:p>
    <w:p w14:paraId="41576446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0AEB875" w14:textId="14BFFCF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lastRenderedPageBreak/>
        <w:t>Primero va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pintar los tubos de baño, luego los va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cortar en tiras hasta llegar a la mitad y después 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los pegan y dibujan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los ojos y los 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decoran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, 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nseguida les 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harán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dos orificios a los lados, para poner hilo o listón. </w:t>
      </w:r>
    </w:p>
    <w:p w14:paraId="59E730FA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54EC3CF" w14:textId="4B03813D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</w:t>
      </w:r>
      <w:r w:rsidR="004D231C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continuación,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van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 elaborar una caña de pescar, puede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pintar o no el palo, amarr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en uno de los extremos un listón y al final del mismo insert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clip para tener así el anzuelo.</w:t>
      </w:r>
    </w:p>
    <w:p w14:paraId="09BA9FA3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78AF5F9" w14:textId="605D63FE" w:rsid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 cada pulpo le peg</w:t>
      </w:r>
      <w:r w:rsidR="004D23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un círculo de cartulina que tendrá escrita una indicación, por ejemplo:</w:t>
      </w:r>
    </w:p>
    <w:p w14:paraId="79D1F4BE" w14:textId="77777777" w:rsidR="004D231C" w:rsidRPr="0051733D" w:rsidRDefault="004D231C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90B2F6C" w14:textId="69F260C2" w:rsidR="0051733D" w:rsidRPr="00774D68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Inflar un globo y cor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rer a una silla para reventarlo.</w:t>
      </w:r>
    </w:p>
    <w:p w14:paraId="0D26ED2C" w14:textId="145BC0F0" w:rsidR="0051733D" w:rsidRPr="00774D68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Tomar una hoja de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periódico y rásgala en tiritas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o</w:t>
      </w:r>
    </w:p>
    <w:p w14:paraId="29656789" w14:textId="1070FB88" w:rsidR="0051733D" w:rsidRPr="00774D68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Arrugar 3 hojas de papel y lanzarlas tan fuerte como puedas.</w:t>
      </w:r>
    </w:p>
    <w:p w14:paraId="508414FF" w14:textId="77777777" w:rsidR="004D231C" w:rsidRDefault="004D231C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241AF3D" w14:textId="1C80F60D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Después será momento de armar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ambiente de pesca. </w:t>
      </w:r>
    </w:p>
    <w:p w14:paraId="1CEC810B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2990591" w14:textId="25DB07F9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Con este juego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estarán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favoreciendo las interacciones afectivas entre los adultos, las niñas y los niños, siempre y cuando se desarrolle en un ambiente socioemocional estable.</w:t>
      </w:r>
    </w:p>
    <w:p w14:paraId="492E994A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C2F7748" w14:textId="77777777" w:rsidR="00994751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Otra actividad que puede generar un ambiente armónico entre adultos, niñas y niños es la lectura de cuentos.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narración de cuentos es un medio maravilloso para generar momentos de disfrute entre madres, padres y cuidadores con las niñas y los niños.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</w:p>
    <w:p w14:paraId="64207250" w14:textId="77777777" w:rsidR="00994751" w:rsidRDefault="00994751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6FD793C" w14:textId="0A8CD546" w:rsidR="005C6326" w:rsidRDefault="00994751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Escuchen el siguiente cuento.</w:t>
      </w:r>
    </w:p>
    <w:p w14:paraId="23BCD887" w14:textId="77777777" w:rsidR="005C6326" w:rsidRDefault="005C6326" w:rsidP="005C632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14B5156" w14:textId="02D35DA3" w:rsidR="005C6326" w:rsidRPr="005C6326" w:rsidRDefault="005C6326" w:rsidP="005C63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</w:pPr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¿</w:t>
      </w:r>
      <w:proofErr w:type="spellStart"/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Dónde</w:t>
      </w:r>
      <w:proofErr w:type="spellEnd"/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 xml:space="preserve"> </w:t>
      </w:r>
      <w:proofErr w:type="spellStart"/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está</w:t>
      </w:r>
      <w:proofErr w:type="spellEnd"/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 xml:space="preserve"> el Lobo?</w:t>
      </w:r>
    </w:p>
    <w:p w14:paraId="62BC37C1" w14:textId="04E42258" w:rsidR="005C6326" w:rsidRDefault="009B661F" w:rsidP="005C6326">
      <w:pPr>
        <w:spacing w:after="0" w:line="240" w:lineRule="auto"/>
        <w:jc w:val="both"/>
        <w:rPr>
          <w:lang w:val="en-US"/>
        </w:rPr>
      </w:pPr>
      <w:hyperlink r:id="rId13" w:history="1">
        <w:r w:rsidRPr="00997CE1">
          <w:rPr>
            <w:rStyle w:val="Hipervnculo"/>
            <w:lang w:val="en-US"/>
          </w:rPr>
          <w:t>https://youtu.be/FoGnAE8KZpM</w:t>
        </w:r>
      </w:hyperlink>
    </w:p>
    <w:p w14:paraId="2821CF4C" w14:textId="77777777" w:rsidR="009B661F" w:rsidRPr="00774D68" w:rsidRDefault="009B661F" w:rsidP="005C632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n-US" w:eastAsia="es-ES" w:bidi="es-ES"/>
        </w:rPr>
      </w:pPr>
    </w:p>
    <w:p w14:paraId="49FAC036" w14:textId="4E746AC5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Ofrecerles a las niñas y los niños un cuento, una canción, un abrazo o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sus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oídos, dará la pauta para cultivar relaciones basadas en la empatía, la honestidad, la bondad y la generosidad.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Con eso desarrollar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án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las habilidades que </w:t>
      </w:r>
      <w:r w:rsidR="005C632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 permitan formar seres humanos libres, justos y solidarios.</w:t>
      </w:r>
    </w:p>
    <w:p w14:paraId="33ACC430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5EF46D9" w14:textId="50FA2312" w:rsidR="0051733D" w:rsidRDefault="005C6326" w:rsidP="00857BBE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Lo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 estilos de crianza han cambiado, y como muestra de ello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conozcan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la experiencia de la abuelita Blanca Menchaca de Coahuila, quien gracias a su experiencia ha podido percatarse de estos cambios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. Observen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el siguiente video a partir del minuto </w:t>
      </w:r>
      <w:r w:rsidR="00857BBE"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1:24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</w:t>
      </w:r>
      <w:r w:rsidR="00857BBE"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3:36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y del </w:t>
      </w:r>
      <w:r w:rsidR="00857BBE"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4:00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</w:t>
      </w:r>
      <w:r w:rsidR="00857BBE"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4:48</w:t>
      </w:r>
    </w:p>
    <w:p w14:paraId="58417CF1" w14:textId="77777777" w:rsidR="005C6326" w:rsidRPr="0051733D" w:rsidRDefault="005C6326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4F9C678" w14:textId="38FC78A8" w:rsidR="005C6326" w:rsidRPr="005C6326" w:rsidRDefault="005C6326" w:rsidP="005C63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</w:pPr>
      <w:r w:rsidRPr="005C6326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Abuelita</w:t>
      </w:r>
      <w:r w:rsidR="00994751">
        <w:rPr>
          <w:rStyle w:val="Hipervnculo"/>
          <w:rFonts w:ascii="Montserrat" w:eastAsia="Arial" w:hAnsi="Montserrat" w:cs="Arial"/>
          <w:b/>
          <w:bCs/>
          <w:color w:val="000000" w:themeColor="text1"/>
          <w:u w:val="none"/>
          <w:lang w:eastAsia="es-ES" w:bidi="es-ES"/>
        </w:rPr>
        <w:t>.</w:t>
      </w:r>
    </w:p>
    <w:p w14:paraId="1FD13CE8" w14:textId="3465DA16" w:rsidR="005C6326" w:rsidRDefault="009B661F" w:rsidP="005C6326">
      <w:pPr>
        <w:spacing w:after="0" w:line="240" w:lineRule="auto"/>
        <w:jc w:val="both"/>
        <w:rPr>
          <w:lang w:val="en-US"/>
        </w:rPr>
      </w:pPr>
      <w:hyperlink r:id="rId14" w:history="1">
        <w:r w:rsidRPr="00997CE1">
          <w:rPr>
            <w:rStyle w:val="Hipervnculo"/>
            <w:lang w:val="en-US"/>
          </w:rPr>
          <w:t>https://youtu.be/CYsP_zdA-wc</w:t>
        </w:r>
      </w:hyperlink>
    </w:p>
    <w:p w14:paraId="065EA2DC" w14:textId="77777777" w:rsidR="009B661F" w:rsidRPr="00774D68" w:rsidRDefault="009B661F" w:rsidP="005C632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n-US" w:eastAsia="es-ES" w:bidi="es-ES"/>
        </w:rPr>
      </w:pPr>
    </w:p>
    <w:p w14:paraId="3B256D94" w14:textId="7DE89CBC" w:rsidR="0051733D" w:rsidRPr="0051733D" w:rsidRDefault="005C6326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H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an cambiado los estilos de crianza, 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y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que las personas mayores se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percatan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de que estos cambios van más enfocados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para mantener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el bienestar y la atención a las niñas y los niños.</w:t>
      </w:r>
    </w:p>
    <w:p w14:paraId="25E99478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CF180EF" w14:textId="7227ACD0" w:rsidR="0051733D" w:rsidRDefault="00857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Pueden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identificar y reconocer distintas acciones que afectan el desarrollo de las niñas y niños, por ejemplo:</w:t>
      </w:r>
    </w:p>
    <w:p w14:paraId="771D98B4" w14:textId="77777777" w:rsidR="00857BBE" w:rsidRPr="0051733D" w:rsidRDefault="00857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7EC134A" w14:textId="1B162F50" w:rsidR="0051733D" w:rsidRPr="00857BBE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Juzgar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.</w:t>
      </w:r>
    </w:p>
    <w:p w14:paraId="26ACB5C8" w14:textId="20604495" w:rsidR="0051733D" w:rsidRPr="00857BBE" w:rsidRDefault="00994751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Humillar.</w:t>
      </w:r>
    </w:p>
    <w:p w14:paraId="4AC68077" w14:textId="42D208B6" w:rsidR="0051733D" w:rsidRPr="00857BBE" w:rsidRDefault="00994751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Chantajear</w:t>
      </w:r>
      <w:r w:rsidR="0051733D"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y</w:t>
      </w:r>
    </w:p>
    <w:p w14:paraId="3C3B21A8" w14:textId="63D91157" w:rsidR="0051733D" w:rsidRPr="00857BBE" w:rsidRDefault="0051733D" w:rsidP="0099475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857BBE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Otorgar premios y recompensas para controlar la conducta. </w:t>
      </w:r>
    </w:p>
    <w:p w14:paraId="2AF1958F" w14:textId="77777777" w:rsidR="00857BBE" w:rsidRDefault="00857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3870E5C" w14:textId="78DA8E40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Reconocer estas acciones como violentas,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permitirá tener presente que no debe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recurrir a ellas, y 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les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recordará la importancia de recuperar l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 calma en momentos de estrés, t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ambién es necesario entender las necesidades de las niñas y los niños, y por supuesto atenderlas.</w:t>
      </w:r>
    </w:p>
    <w:p w14:paraId="2F3EC194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3D04B123" w14:textId="77777777" w:rsidR="00994751" w:rsidRDefault="00857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Si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primero las reconoce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como acciones negativas en la crianza, las p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ueden </w:t>
      </w:r>
      <w:r w:rsidR="0051733D"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erradicar. </w:t>
      </w:r>
    </w:p>
    <w:p w14:paraId="7A39D1A0" w14:textId="77777777" w:rsidR="00994751" w:rsidRDefault="00994751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772F86B" w14:textId="39B1EF65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Enfocars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e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en ser mejores madres y padres requiere que sea</w:t>
      </w:r>
      <w:r w:rsidR="00857BB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51733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capaces de:</w:t>
      </w:r>
    </w:p>
    <w:p w14:paraId="60B0E55B" w14:textId="77777777" w:rsidR="0051733D" w:rsidRPr="0051733D" w:rsidRDefault="0051733D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7D5BAEA5" w14:textId="206C46BA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Transmitirles mucho amor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, calidez y a la vez seguridad.</w:t>
      </w:r>
    </w:p>
    <w:p w14:paraId="7D8D075D" w14:textId="11FA5882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Entender, valora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 y aceptar a las niñas y niños.</w:t>
      </w:r>
    </w:p>
    <w:p w14:paraId="5D2D3B4F" w14:textId="0928C5BA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Asumir que ser madre, padre o cuidador tiene luces y sombras, pero sentir que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vale la pena el esfuerzo.</w:t>
      </w:r>
    </w:p>
    <w:p w14:paraId="32EC3909" w14:textId="11A7B974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Estar cerca de ellas y ellos cuando sea necesario, pero también darles su espacio cuando puedan rea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lizar algo por su propia cuenta.</w:t>
      </w:r>
    </w:p>
    <w:p w14:paraId="6F45DAC9" w14:textId="1FCAAE79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Postergar las propias necesidades para satisfacer las de su h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ija o hijo cuando sea necesario.</w:t>
      </w:r>
    </w:p>
    <w:p w14:paraId="7609EAB1" w14:textId="74CF6F04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Recordar que ellas y ellos van creciendo y que de acuerdo con sus características será la exige</w:t>
      </w:r>
      <w:r w:rsidR="00994751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ncia y atención que requieren.</w:t>
      </w: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</w:t>
      </w:r>
    </w:p>
    <w:p w14:paraId="67FF5BD1" w14:textId="4E8B8432" w:rsidR="0051733D" w:rsidRPr="00774D68" w:rsidRDefault="0051733D" w:rsidP="00857B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774D6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Mirar, hablar, escuchar y sostener de forma amorosa (eso le hará sentir importante, aceptado y por supuesto querido).</w:t>
      </w:r>
    </w:p>
    <w:p w14:paraId="7BDB06CC" w14:textId="77777777" w:rsidR="00857BBE" w:rsidRDefault="00857BBE" w:rsidP="0051733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FBF5FC4" w14:textId="08E8B5D8" w:rsidR="007D7F39" w:rsidRPr="0051733D" w:rsidRDefault="007D7F39" w:rsidP="0051733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51733D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="00651FE0" w:rsidRPr="00BB180E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0BC9A2CB" w14:textId="77777777" w:rsidR="007D7F39" w:rsidRPr="0051733D" w:rsidRDefault="007D7F39" w:rsidP="0051733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F90EB5B" w14:textId="6ADB4B25" w:rsidR="00A666EE" w:rsidRDefault="007D7F39" w:rsidP="00857BBE">
      <w:pPr>
        <w:spacing w:after="0" w:line="240" w:lineRule="auto"/>
        <w:jc w:val="both"/>
      </w:pPr>
      <w:r w:rsidRPr="0051733D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51733D">
        <w:rPr>
          <w:rStyle w:val="Hipervnculo"/>
          <w:rFonts w:ascii="Montserrat" w:hAnsi="Montserrat"/>
        </w:rPr>
        <w:t>youtube.com/</w:t>
      </w:r>
      <w:proofErr w:type="spellStart"/>
      <w:r w:rsidRPr="0051733D">
        <w:rPr>
          <w:rStyle w:val="Hipervnculo"/>
          <w:rFonts w:ascii="Montserrat" w:hAnsi="Montserrat"/>
        </w:rPr>
        <w:t>aprendeencasa</w:t>
      </w:r>
      <w:proofErr w:type="spellEnd"/>
    </w:p>
    <w:sectPr w:rsidR="00A666EE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3700" w14:textId="77777777" w:rsidR="005B1084" w:rsidRDefault="005B1084">
      <w:pPr>
        <w:spacing w:after="0" w:line="240" w:lineRule="auto"/>
      </w:pPr>
      <w:r>
        <w:separator/>
      </w:r>
    </w:p>
  </w:endnote>
  <w:endnote w:type="continuationSeparator" w:id="0">
    <w:p w14:paraId="482EF4E4" w14:textId="77777777" w:rsidR="005B1084" w:rsidRDefault="005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D9EF8" w14:textId="2FFBF0DB" w:rsidR="003D279B" w:rsidRDefault="007D7F39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1FE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1FE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AB5A" w14:textId="77777777" w:rsidR="005B1084" w:rsidRDefault="005B1084">
      <w:pPr>
        <w:spacing w:after="0" w:line="240" w:lineRule="auto"/>
      </w:pPr>
      <w:r>
        <w:separator/>
      </w:r>
    </w:p>
  </w:footnote>
  <w:footnote w:type="continuationSeparator" w:id="0">
    <w:p w14:paraId="65452B4F" w14:textId="77777777" w:rsidR="005B1084" w:rsidRDefault="005B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F29"/>
    <w:multiLevelType w:val="multilevel"/>
    <w:tmpl w:val="41EC7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A62FB"/>
    <w:multiLevelType w:val="hybridMultilevel"/>
    <w:tmpl w:val="E912E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91F"/>
    <w:multiLevelType w:val="hybridMultilevel"/>
    <w:tmpl w:val="DCFC6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D5A"/>
    <w:multiLevelType w:val="hybridMultilevel"/>
    <w:tmpl w:val="CACA1D5A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D01"/>
    <w:multiLevelType w:val="hybridMultilevel"/>
    <w:tmpl w:val="A8065D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3B9"/>
    <w:multiLevelType w:val="hybridMultilevel"/>
    <w:tmpl w:val="BECC23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5847D34"/>
    <w:multiLevelType w:val="hybridMultilevel"/>
    <w:tmpl w:val="18B67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63F"/>
    <w:multiLevelType w:val="hybridMultilevel"/>
    <w:tmpl w:val="9D4CE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6223"/>
    <w:multiLevelType w:val="hybridMultilevel"/>
    <w:tmpl w:val="436AC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CD6"/>
    <w:multiLevelType w:val="hybridMultilevel"/>
    <w:tmpl w:val="C0FAE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2898"/>
    <w:multiLevelType w:val="multilevel"/>
    <w:tmpl w:val="2AE0369E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D857EE"/>
    <w:multiLevelType w:val="hybridMultilevel"/>
    <w:tmpl w:val="1E504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AE2"/>
    <w:multiLevelType w:val="hybridMultilevel"/>
    <w:tmpl w:val="A6686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D1C"/>
    <w:multiLevelType w:val="hybridMultilevel"/>
    <w:tmpl w:val="34006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D2A22"/>
    <w:multiLevelType w:val="hybridMultilevel"/>
    <w:tmpl w:val="1322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8BB"/>
    <w:multiLevelType w:val="hybridMultilevel"/>
    <w:tmpl w:val="A27AB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59CD"/>
    <w:multiLevelType w:val="hybridMultilevel"/>
    <w:tmpl w:val="9514A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48B0"/>
    <w:multiLevelType w:val="multilevel"/>
    <w:tmpl w:val="9C96D050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E87CC9"/>
    <w:multiLevelType w:val="hybridMultilevel"/>
    <w:tmpl w:val="EA5A4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20D15"/>
    <w:multiLevelType w:val="hybridMultilevel"/>
    <w:tmpl w:val="336AC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1D2"/>
    <w:multiLevelType w:val="hybridMultilevel"/>
    <w:tmpl w:val="4192D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7D4"/>
    <w:multiLevelType w:val="hybridMultilevel"/>
    <w:tmpl w:val="AF225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621D"/>
    <w:multiLevelType w:val="hybridMultilevel"/>
    <w:tmpl w:val="4494712C"/>
    <w:lvl w:ilvl="0" w:tplc="DE6C7DAA">
      <w:numFmt w:val="bullet"/>
      <w:lvlText w:val="-"/>
      <w:lvlJc w:val="left"/>
      <w:pPr>
        <w:ind w:left="1065" w:hanging="705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6351"/>
    <w:multiLevelType w:val="hybridMultilevel"/>
    <w:tmpl w:val="B98E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2F00"/>
    <w:multiLevelType w:val="hybridMultilevel"/>
    <w:tmpl w:val="2FCE4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2F70"/>
    <w:multiLevelType w:val="hybridMultilevel"/>
    <w:tmpl w:val="7B469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3046"/>
    <w:multiLevelType w:val="hybridMultilevel"/>
    <w:tmpl w:val="63FC4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0C60"/>
    <w:multiLevelType w:val="multilevel"/>
    <w:tmpl w:val="C9A0A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"/>
  </w:num>
  <w:num w:numId="5">
    <w:abstractNumId w:val="24"/>
  </w:num>
  <w:num w:numId="6">
    <w:abstractNumId w:val="27"/>
  </w:num>
  <w:num w:numId="7">
    <w:abstractNumId w:val="19"/>
  </w:num>
  <w:num w:numId="8">
    <w:abstractNumId w:val="8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17"/>
  </w:num>
  <w:num w:numId="19">
    <w:abstractNumId w:val="9"/>
  </w:num>
  <w:num w:numId="20">
    <w:abstractNumId w:val="25"/>
  </w:num>
  <w:num w:numId="21">
    <w:abstractNumId w:val="26"/>
  </w:num>
  <w:num w:numId="22">
    <w:abstractNumId w:val="18"/>
  </w:num>
  <w:num w:numId="23">
    <w:abstractNumId w:val="21"/>
  </w:num>
  <w:num w:numId="24">
    <w:abstractNumId w:val="2"/>
  </w:num>
  <w:num w:numId="25">
    <w:abstractNumId w:val="22"/>
  </w:num>
  <w:num w:numId="26">
    <w:abstractNumId w:val="3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39"/>
    <w:rsid w:val="00014354"/>
    <w:rsid w:val="00032DEE"/>
    <w:rsid w:val="00085AAA"/>
    <w:rsid w:val="000E4B59"/>
    <w:rsid w:val="00131223"/>
    <w:rsid w:val="001A2145"/>
    <w:rsid w:val="001B1D7D"/>
    <w:rsid w:val="001E6743"/>
    <w:rsid w:val="00231C70"/>
    <w:rsid w:val="002557CB"/>
    <w:rsid w:val="0030412F"/>
    <w:rsid w:val="00317ECF"/>
    <w:rsid w:val="004B170D"/>
    <w:rsid w:val="004D0F21"/>
    <w:rsid w:val="004D231C"/>
    <w:rsid w:val="004F0E60"/>
    <w:rsid w:val="0051733D"/>
    <w:rsid w:val="005869E1"/>
    <w:rsid w:val="005A6D34"/>
    <w:rsid w:val="005B1084"/>
    <w:rsid w:val="005C6326"/>
    <w:rsid w:val="00651FE0"/>
    <w:rsid w:val="00664DFF"/>
    <w:rsid w:val="006A3525"/>
    <w:rsid w:val="00774D68"/>
    <w:rsid w:val="007D7F39"/>
    <w:rsid w:val="00857BBE"/>
    <w:rsid w:val="00986E96"/>
    <w:rsid w:val="00994751"/>
    <w:rsid w:val="009B661F"/>
    <w:rsid w:val="00A666EE"/>
    <w:rsid w:val="00B22BBE"/>
    <w:rsid w:val="00B45804"/>
    <w:rsid w:val="00B66156"/>
    <w:rsid w:val="00B84104"/>
    <w:rsid w:val="00C41B3A"/>
    <w:rsid w:val="00C61979"/>
    <w:rsid w:val="00C67D99"/>
    <w:rsid w:val="00C70617"/>
    <w:rsid w:val="00C733CD"/>
    <w:rsid w:val="00D12363"/>
    <w:rsid w:val="00D27E4F"/>
    <w:rsid w:val="00D761E8"/>
    <w:rsid w:val="00D83C76"/>
    <w:rsid w:val="00DA03C4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5868"/>
  <w15:chartTrackingRefBased/>
  <w15:docId w15:val="{5DF37FF4-5AB8-44CB-8BA0-8F44CC0D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D7F3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F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D7F3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D7F3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7F39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D7F39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C7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5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7C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733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yprogramasdestudio.sep.gob.mx/inicial-ae-programa.html" TargetMode="External"/><Relationship Id="rId13" Type="http://schemas.openxmlformats.org/officeDocument/2006/relationships/hyperlink" Target="https://youtu.be/FoGnAE8KZp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B-tDfEcbM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H7SqCNXO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hyperlink" Target="https://youtu.be/E8QX11Un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KFbPEQk4mo" TargetMode="External"/><Relationship Id="rId14" Type="http://schemas.openxmlformats.org/officeDocument/2006/relationships/hyperlink" Target="https://youtu.be/CYsP_zdA-w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1A7F-8CA4-49AA-B697-191DD0D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2596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2021-03-20T20:24:00Z</dcterms:created>
  <dcterms:modified xsi:type="dcterms:W3CDTF">2021-03-22T01:58:00Z</dcterms:modified>
</cp:coreProperties>
</file>