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533963E" w:rsidR="00961E1B" w:rsidRPr="006A2CDE" w:rsidRDefault="00994DE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09</w:t>
      </w:r>
    </w:p>
    <w:p w14:paraId="7D85A108" w14:textId="5694F0FD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B741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</w:p>
    <w:p w14:paraId="0A7F9B48" w14:textId="77777777" w:rsidR="00961E1B" w:rsidRPr="003D495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3D495C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EC29341" w14:textId="7A36E352" w:rsidR="009F6629" w:rsidRDefault="00994DE6" w:rsidP="00B7411F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994DE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Organizar para sumar</w:t>
      </w:r>
    </w:p>
    <w:p w14:paraId="0A562B1B" w14:textId="77777777" w:rsidR="0040318E" w:rsidRDefault="0040318E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F270E96" w14:textId="77777777" w:rsidR="0040318E" w:rsidRDefault="0040318E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55C1A45" w14:textId="26C06D1F" w:rsidR="00B7411F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994DE6" w:rsidRPr="00994DE6">
        <w:rPr>
          <w:rFonts w:ascii="Montserrat" w:hAnsi="Montserrat"/>
          <w:i/>
          <w:lang w:val="es-MX"/>
        </w:rPr>
        <w:t>Calcula mentalmente sumas y restas de números de dos cifras, dobles de números de dos cifras y mitades de números pares menores que 100.</w:t>
      </w:r>
    </w:p>
    <w:p w14:paraId="2083F341" w14:textId="77777777" w:rsidR="00994DE6" w:rsidRDefault="00994DE6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4973F4EC" w:rsidR="006A2CD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994DE6" w:rsidRPr="00994DE6">
        <w:rPr>
          <w:rFonts w:ascii="Montserrat" w:hAnsi="Montserrat"/>
          <w:bCs/>
          <w:i/>
          <w:lang w:val="es-MX"/>
        </w:rPr>
        <w:t>Desarrollar estrategias de cálculo mental para sumarle a 100 un número menor que 100 y para sumar centenas completas.</w:t>
      </w:r>
    </w:p>
    <w:p w14:paraId="41C70088" w14:textId="77777777" w:rsidR="009F6629" w:rsidRPr="007E065A" w:rsidRDefault="009F6629" w:rsidP="007E065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35526A3" w14:textId="77777777" w:rsidR="009F6629" w:rsidRPr="007E065A" w:rsidRDefault="009F6629" w:rsidP="007E065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53CEA353" w:rsidR="00961E1B" w:rsidRDefault="00961E1B" w:rsidP="007E06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E065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95C8CFB" w14:textId="2E994D41" w:rsidR="007E065A" w:rsidRDefault="007E065A" w:rsidP="007E06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A3588CF" w14:textId="2D2E70D6" w:rsidR="007E065A" w:rsidRPr="007D5A82" w:rsidRDefault="007E065A" w:rsidP="007E065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D5A82">
        <w:rPr>
          <w:rFonts w:ascii="Montserrat" w:hAnsi="Montserrat"/>
          <w:bCs/>
          <w:lang w:val="es-MX"/>
        </w:rPr>
        <w:t>Aprenderás sobre algunas estrategias</w:t>
      </w:r>
      <w:r w:rsidR="0037463B">
        <w:rPr>
          <w:rFonts w:ascii="Montserrat" w:hAnsi="Montserrat"/>
          <w:bCs/>
          <w:lang w:val="es-MX"/>
        </w:rPr>
        <w:t>,</w:t>
      </w:r>
      <w:r w:rsidRPr="007D5A82">
        <w:rPr>
          <w:rFonts w:ascii="Montserrat" w:hAnsi="Montserrat"/>
          <w:bCs/>
          <w:lang w:val="es-MX"/>
        </w:rPr>
        <w:t xml:space="preserve"> para organiza</w:t>
      </w:r>
      <w:r w:rsidR="007D5A82" w:rsidRPr="007D5A82">
        <w:rPr>
          <w:rFonts w:ascii="Montserrat" w:hAnsi="Montserrat"/>
          <w:bCs/>
          <w:lang w:val="es-MX"/>
        </w:rPr>
        <w:t>r</w:t>
      </w:r>
      <w:r w:rsidR="0037463B">
        <w:rPr>
          <w:rFonts w:ascii="Montserrat" w:hAnsi="Montserrat"/>
          <w:bCs/>
          <w:lang w:val="es-MX"/>
        </w:rPr>
        <w:t xml:space="preserve"> y </w:t>
      </w:r>
      <w:r w:rsidR="007D5A82" w:rsidRPr="007D5A82">
        <w:rPr>
          <w:rFonts w:ascii="Montserrat" w:hAnsi="Montserrat"/>
          <w:bCs/>
          <w:lang w:val="es-MX"/>
        </w:rPr>
        <w:t xml:space="preserve">calcular </w:t>
      </w:r>
      <w:r w:rsidR="00825F0F" w:rsidRPr="007D5A82">
        <w:rPr>
          <w:rFonts w:ascii="Montserrat" w:hAnsi="Montserrat"/>
          <w:bCs/>
          <w:lang w:val="es-MX"/>
        </w:rPr>
        <w:t>operaciones mentales</w:t>
      </w:r>
      <w:r w:rsidR="007D5A82">
        <w:rPr>
          <w:rFonts w:ascii="Montserrat" w:hAnsi="Montserrat"/>
          <w:bCs/>
          <w:lang w:val="es-MX"/>
        </w:rPr>
        <w:t>.</w:t>
      </w:r>
    </w:p>
    <w:p w14:paraId="4C3DBB09" w14:textId="77777777" w:rsidR="00D62778" w:rsidRPr="007E065A" w:rsidRDefault="00D62778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365263" w14:textId="7B923893" w:rsidR="000F57D7" w:rsidRDefault="00D62778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as clases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continúan siendo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en línea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como una medida para evitar el contagio de Covid 19. </w:t>
      </w:r>
      <w:r w:rsidR="00B97A60" w:rsidRPr="007E065A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tras medidas de </w:t>
      </w:r>
      <w:r w:rsidR="00EF67B9" w:rsidRPr="007E065A">
        <w:rPr>
          <w:rFonts w:ascii="Montserrat" w:eastAsia="Times New Roman" w:hAnsi="Montserrat" w:cs="Arial"/>
          <w:color w:val="000000" w:themeColor="text1"/>
          <w:lang w:val="es-MX"/>
        </w:rPr>
        <w:t>precaución</w:t>
      </w:r>
      <w:r w:rsidR="00673755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son</w:t>
      </w:r>
      <w:r w:rsidR="002E33C4">
        <w:rPr>
          <w:rFonts w:ascii="Montserrat" w:eastAsia="Times New Roman" w:hAnsi="Montserrat" w:cs="Arial"/>
          <w:color w:val="000000" w:themeColor="text1"/>
          <w:lang w:val="es-MX"/>
        </w:rPr>
        <w:t xml:space="preserve">: </w:t>
      </w:r>
      <w:r w:rsidR="00673755" w:rsidRPr="007E065A">
        <w:rPr>
          <w:rFonts w:ascii="Montserrat" w:eastAsia="Times New Roman" w:hAnsi="Montserrat" w:cs="Arial"/>
          <w:color w:val="000000" w:themeColor="text1"/>
          <w:lang w:val="es-MX"/>
        </w:rPr>
        <w:t>el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lava</w:t>
      </w:r>
      <w:r w:rsidR="00673755" w:rsidRPr="007E065A">
        <w:rPr>
          <w:rFonts w:ascii="Montserrat" w:eastAsia="Times New Roman" w:hAnsi="Montserrat" w:cs="Arial"/>
          <w:color w:val="000000" w:themeColor="text1"/>
          <w:lang w:val="es-MX"/>
        </w:rPr>
        <w:t>do constante de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manos, no tocarse la cara con las manos sucia</w:t>
      </w:r>
      <w:r w:rsidR="00F82CB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s, 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>sal</w:t>
      </w:r>
      <w:r w:rsidR="00F82CBC" w:rsidRPr="007E065A">
        <w:rPr>
          <w:rFonts w:ascii="Montserrat" w:eastAsia="Times New Roman" w:hAnsi="Montserrat" w:cs="Arial"/>
          <w:color w:val="000000" w:themeColor="text1"/>
          <w:lang w:val="es-MX"/>
        </w:rPr>
        <w:t>ir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a la calle </w:t>
      </w:r>
      <w:r w:rsidR="00F82CBC" w:rsidRPr="007E065A">
        <w:rPr>
          <w:rFonts w:ascii="Montserrat" w:eastAsia="Times New Roman" w:hAnsi="Montserrat" w:cs="Arial"/>
          <w:color w:val="000000" w:themeColor="text1"/>
          <w:lang w:val="es-MX"/>
        </w:rPr>
        <w:t>usando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cubreboca</w:t>
      </w:r>
      <w:r w:rsidR="00F82CBC" w:rsidRPr="007E065A">
        <w:rPr>
          <w:rFonts w:ascii="Montserrat" w:eastAsia="Times New Roman" w:hAnsi="Montserrat" w:cs="Arial"/>
          <w:color w:val="000000" w:themeColor="text1"/>
          <w:lang w:val="es-MX"/>
        </w:rPr>
        <w:t>s, solo en el caso de ser necesario salir de casa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y practicar siempre la sana distancia</w:t>
      </w:r>
      <w:r w:rsidR="00F82CBC" w:rsidRPr="007E065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9740AC9" w14:textId="77777777" w:rsidR="007E065A" w:rsidRPr="007E065A" w:rsidRDefault="007E065A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90461A" w14:textId="69AB9968" w:rsidR="000F57D7" w:rsidRDefault="000F57D7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EF67B9" w:rsidRPr="007E065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abías que, por </w:t>
      </w:r>
      <w:r w:rsidR="008A6CC0" w:rsidRPr="007E065A">
        <w:rPr>
          <w:rFonts w:ascii="Montserrat" w:eastAsia="Times New Roman" w:hAnsi="Montserrat" w:cs="Arial"/>
          <w:color w:val="000000" w:themeColor="text1"/>
          <w:lang w:val="es-MX"/>
        </w:rPr>
        <w:t>ejemplo, puedes</w:t>
      </w:r>
      <w:r w:rsidR="008A214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pedir que te envíen a domicilio </w:t>
      </w:r>
      <w:r w:rsidR="008A6CC0" w:rsidRPr="007E065A">
        <w:rPr>
          <w:rFonts w:ascii="Montserrat" w:eastAsia="Times New Roman" w:hAnsi="Montserrat" w:cs="Arial"/>
          <w:color w:val="000000" w:themeColor="text1"/>
          <w:lang w:val="es-MX"/>
        </w:rPr>
        <w:t>algunos objetos como los cubrebocas?</w:t>
      </w:r>
    </w:p>
    <w:p w14:paraId="7729188C" w14:textId="76268B4B" w:rsidR="0037463B" w:rsidRPr="007E065A" w:rsidRDefault="00363B73" w:rsidP="00363B7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3FBAB39B" wp14:editId="788928C8">
            <wp:extent cx="1573530" cy="10096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4C5D" w14:textId="63EB9293" w:rsidR="009F6629" w:rsidRPr="007E065A" w:rsidRDefault="000F57D7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Hay varias farmacias que tienen ese servicio, sobre todo ahora con la pandemia, lo malo es que cobran el envío a casa cuando es poco lo que se pide.</w:t>
      </w:r>
    </w:p>
    <w:p w14:paraId="10C9232D" w14:textId="77777777" w:rsidR="0040318E" w:rsidRDefault="0040318E" w:rsidP="007E06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0669A10" w14:textId="77777777" w:rsidR="0040318E" w:rsidRDefault="0040318E" w:rsidP="007E06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01A3E7F" w14:textId="0F573A5C" w:rsidR="00961E1B" w:rsidRPr="0037463B" w:rsidRDefault="00961E1B" w:rsidP="007E06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7463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9DC43CA" w14:textId="77777777" w:rsidR="003E42F6" w:rsidRPr="007E065A" w:rsidRDefault="003E42F6" w:rsidP="007E065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56BF7" w14:textId="182FB588" w:rsidR="00E0353F" w:rsidRDefault="00E0353F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Es correcto</w:t>
      </w:r>
      <w:r w:rsidR="00865031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que cuando se hacen </w:t>
      </w:r>
      <w:r w:rsidR="00221416" w:rsidRPr="007E065A">
        <w:rPr>
          <w:rFonts w:ascii="Montserrat" w:eastAsia="Times New Roman" w:hAnsi="Montserrat" w:cs="Arial"/>
          <w:color w:val="000000" w:themeColor="text1"/>
          <w:lang w:val="es-MX"/>
        </w:rPr>
        <w:t>pequeños pedidos</w:t>
      </w:r>
      <w:r w:rsidR="00865031" w:rsidRPr="007E065A">
        <w:rPr>
          <w:rFonts w:ascii="Montserrat" w:eastAsia="Times New Roman" w:hAnsi="Montserrat" w:cs="Arial"/>
          <w:color w:val="000000" w:themeColor="text1"/>
          <w:lang w:val="es-MX"/>
        </w:rPr>
        <w:t>, los servicios a domicilio suelen cobrarse,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sin embargo, hay algo que se puede hacer al respecto. Por ejemplo, me platicó uno de mis alumnos que</w:t>
      </w:r>
      <w:r w:rsidR="00221416" w:rsidRPr="007E065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en el edificio donde vive hay cinco familias que se organizaron para encargar los cubrebocas a una farmacia, así les dijeron que el envío a donde viven sería gratuito.</w:t>
      </w:r>
    </w:p>
    <w:p w14:paraId="7953EF34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F5E917" w14:textId="1425245E" w:rsidR="00E0353F" w:rsidRDefault="0022141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E0353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a farmacia donde van a pedir los </w:t>
      </w:r>
      <w:r w:rsidR="00A745C7" w:rsidRPr="007E065A">
        <w:rPr>
          <w:rFonts w:ascii="Montserrat" w:eastAsia="Times New Roman" w:hAnsi="Montserrat" w:cs="Arial"/>
          <w:color w:val="000000" w:themeColor="text1"/>
          <w:lang w:val="es-MX"/>
        </w:rPr>
        <w:t>cubrebocas</w:t>
      </w:r>
      <w:r w:rsidR="00E0353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maneja tres presentaciones. Los vende por pieza, en bolsas con 10 cubrebocas y también en cajas con 100 cubrebocas. Después de 500 cubrebocas, la entrega a domicilio es gratis.</w:t>
      </w:r>
    </w:p>
    <w:p w14:paraId="6FF0DD8C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09D21A" w14:textId="067034EE" w:rsidR="00E0353F" w:rsidRDefault="009D42A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En un </w:t>
      </w:r>
      <w:r w:rsidR="00E0353F" w:rsidRPr="007E065A">
        <w:rPr>
          <w:rFonts w:ascii="Montserrat" w:eastAsia="Times New Roman" w:hAnsi="Montserrat" w:cs="Arial"/>
          <w:color w:val="000000" w:themeColor="text1"/>
          <w:lang w:val="es-MX"/>
        </w:rPr>
        <w:t>edificio hubo 5 familias que se organizaron para pedir cubrebocas para todos y así ahorrarse el cobro por el envío.</w:t>
      </w:r>
      <w:r w:rsidR="006B53E9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E0353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¿</w:t>
      </w:r>
      <w:r w:rsidR="006B53E9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Quieres saber cómo</w:t>
      </w:r>
      <w:r w:rsidR="00E0353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se organizaron?</w:t>
      </w:r>
    </w:p>
    <w:p w14:paraId="19AB45B0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BAE8289" w14:textId="5A9D1F64" w:rsidR="00E0353F" w:rsidRDefault="00D404FA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Entre t</w:t>
      </w:r>
      <w:r w:rsidR="00E0353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odos hicieron un pedido que rebasó los 500 cubrebocas, por lo que ya no tendrían que pagar por el envío.</w:t>
      </w:r>
    </w:p>
    <w:p w14:paraId="58CA30D8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9F547C9" w14:textId="5FC0AF6D" w:rsidR="00261D48" w:rsidRDefault="00261D48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Aquí tengo lo que cada familia pidió.</w:t>
      </w:r>
    </w:p>
    <w:p w14:paraId="7E16C415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tbl>
      <w:tblPr>
        <w:tblStyle w:val="Tabladecuadrcula6concolores-nfasis2"/>
        <w:tblW w:w="7143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910"/>
        <w:gridCol w:w="1138"/>
        <w:gridCol w:w="1136"/>
        <w:gridCol w:w="2548"/>
      </w:tblGrid>
      <w:tr w:rsidR="001D2284" w:rsidRPr="00BF212B" w14:paraId="40C0B910" w14:textId="77777777" w:rsidTr="00374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22EA2910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Familia</w:t>
            </w:r>
          </w:p>
        </w:tc>
        <w:tc>
          <w:tcPr>
            <w:tcW w:w="910" w:type="dxa"/>
          </w:tcPr>
          <w:p w14:paraId="0C362135" w14:textId="77777777" w:rsidR="001D2284" w:rsidRPr="0037463B" w:rsidRDefault="001D2284" w:rsidP="003746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Cajas</w:t>
            </w:r>
          </w:p>
        </w:tc>
        <w:tc>
          <w:tcPr>
            <w:tcW w:w="1138" w:type="dxa"/>
          </w:tcPr>
          <w:p w14:paraId="13A4B24B" w14:textId="77777777" w:rsidR="001D2284" w:rsidRPr="0037463B" w:rsidRDefault="001D2284" w:rsidP="003746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Bolsas</w:t>
            </w:r>
          </w:p>
        </w:tc>
        <w:tc>
          <w:tcPr>
            <w:tcW w:w="1136" w:type="dxa"/>
          </w:tcPr>
          <w:p w14:paraId="30589807" w14:textId="77777777" w:rsidR="001D2284" w:rsidRPr="0037463B" w:rsidRDefault="001D2284" w:rsidP="003746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Sueltos</w:t>
            </w:r>
          </w:p>
        </w:tc>
        <w:tc>
          <w:tcPr>
            <w:tcW w:w="2548" w:type="dxa"/>
          </w:tcPr>
          <w:p w14:paraId="51CD0189" w14:textId="77777777" w:rsidR="001D2284" w:rsidRPr="0037463B" w:rsidRDefault="001D2284" w:rsidP="003746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lang w:val="es-MX"/>
              </w:rPr>
            </w:pPr>
            <w:r w:rsidRPr="0037463B">
              <w:rPr>
                <w:rFonts w:ascii="Montserrat" w:hAnsi="Montserrat"/>
                <w:color w:val="000000" w:themeColor="text1"/>
                <w:lang w:val="es-MX"/>
              </w:rPr>
              <w:t>Total de cubrebocas por familia</w:t>
            </w:r>
          </w:p>
        </w:tc>
      </w:tr>
      <w:tr w:rsidR="001D2284" w:rsidRPr="007E065A" w14:paraId="5C90DA0C" w14:textId="77777777" w:rsidTr="0037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3C8881EA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Pérez</w:t>
            </w:r>
          </w:p>
        </w:tc>
        <w:tc>
          <w:tcPr>
            <w:tcW w:w="910" w:type="dxa"/>
          </w:tcPr>
          <w:p w14:paraId="5BECC573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138" w:type="dxa"/>
          </w:tcPr>
          <w:p w14:paraId="255FA5A5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5</w:t>
            </w:r>
          </w:p>
        </w:tc>
        <w:tc>
          <w:tcPr>
            <w:tcW w:w="1136" w:type="dxa"/>
          </w:tcPr>
          <w:p w14:paraId="61626EC0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4</w:t>
            </w:r>
          </w:p>
        </w:tc>
        <w:tc>
          <w:tcPr>
            <w:tcW w:w="2548" w:type="dxa"/>
          </w:tcPr>
          <w:p w14:paraId="183FA45A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="001D2284" w:rsidRPr="007E065A" w14:paraId="33E11DA5" w14:textId="77777777" w:rsidTr="0037463B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3C09F7E5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Gutiérrez</w:t>
            </w:r>
          </w:p>
        </w:tc>
        <w:tc>
          <w:tcPr>
            <w:tcW w:w="910" w:type="dxa"/>
          </w:tcPr>
          <w:p w14:paraId="6577D77E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2</w:t>
            </w:r>
          </w:p>
        </w:tc>
        <w:tc>
          <w:tcPr>
            <w:tcW w:w="1138" w:type="dxa"/>
          </w:tcPr>
          <w:p w14:paraId="4192EBAB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1136" w:type="dxa"/>
          </w:tcPr>
          <w:p w14:paraId="3C67D25E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14:paraId="75FE326B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="001D2284" w:rsidRPr="007E065A" w14:paraId="2A670BD6" w14:textId="77777777" w:rsidTr="0037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5E3B16A3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García</w:t>
            </w:r>
          </w:p>
        </w:tc>
        <w:tc>
          <w:tcPr>
            <w:tcW w:w="910" w:type="dxa"/>
          </w:tcPr>
          <w:p w14:paraId="1BE040EF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138" w:type="dxa"/>
          </w:tcPr>
          <w:p w14:paraId="0527E2E0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6</w:t>
            </w:r>
          </w:p>
        </w:tc>
        <w:tc>
          <w:tcPr>
            <w:tcW w:w="1136" w:type="dxa"/>
          </w:tcPr>
          <w:p w14:paraId="66375AE1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3</w:t>
            </w:r>
          </w:p>
        </w:tc>
        <w:tc>
          <w:tcPr>
            <w:tcW w:w="2548" w:type="dxa"/>
          </w:tcPr>
          <w:p w14:paraId="74A649B8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="001D2284" w:rsidRPr="007E065A" w14:paraId="4373C83E" w14:textId="77777777" w:rsidTr="0037463B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4E3DCB1C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Alcántara</w:t>
            </w:r>
          </w:p>
        </w:tc>
        <w:tc>
          <w:tcPr>
            <w:tcW w:w="910" w:type="dxa"/>
          </w:tcPr>
          <w:p w14:paraId="33A5DE1E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1</w:t>
            </w:r>
          </w:p>
        </w:tc>
        <w:tc>
          <w:tcPr>
            <w:tcW w:w="1138" w:type="dxa"/>
          </w:tcPr>
          <w:p w14:paraId="7D4702C8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1136" w:type="dxa"/>
          </w:tcPr>
          <w:p w14:paraId="2842A35A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14:paraId="1F816E5E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="001D2284" w:rsidRPr="007E065A" w14:paraId="26451C22" w14:textId="77777777" w:rsidTr="0037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4BD5BFED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Jiménez</w:t>
            </w:r>
          </w:p>
        </w:tc>
        <w:tc>
          <w:tcPr>
            <w:tcW w:w="910" w:type="dxa"/>
          </w:tcPr>
          <w:p w14:paraId="6230B2EC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2</w:t>
            </w:r>
          </w:p>
        </w:tc>
        <w:tc>
          <w:tcPr>
            <w:tcW w:w="1138" w:type="dxa"/>
          </w:tcPr>
          <w:p w14:paraId="014D010C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1136" w:type="dxa"/>
          </w:tcPr>
          <w:p w14:paraId="022DDFC3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14:paraId="34EDEA5F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21CFAA9C" w14:textId="3D3D1BA6" w:rsidR="00261D48" w:rsidRPr="007E065A" w:rsidRDefault="00261D48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224DC20" w14:textId="0A2D0BD7" w:rsidR="00872FEF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En el pedido llegaron 5 cajas, 11 bolsas y 7 cubrebocas sueltos.</w:t>
      </w:r>
      <w:r w:rsidR="00DA0840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¿De 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cuánto fue el pedido de cubrebocas a la farmacia</w:t>
      </w:r>
      <w:r w:rsidR="00DA0840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?</w:t>
      </w:r>
    </w:p>
    <w:p w14:paraId="7D2BF571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0868D64" w14:textId="4A5885C8" w:rsidR="00872FEF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Como </w:t>
      </w:r>
      <w:r w:rsidR="00DA0840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se 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dij</w:t>
      </w:r>
      <w:r w:rsidR="00DA0840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o</w:t>
      </w:r>
      <w:r w:rsidR="00AD1971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anteriormente</w:t>
      </w:r>
      <w:r w:rsidR="00DA0840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, </w:t>
      </w:r>
      <w:r w:rsidR="00AD1971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las cajas tienen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100 cubrebocas</w:t>
      </w:r>
      <w:r w:rsidR="00AD1971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, por lo </w:t>
      </w:r>
      <w:r w:rsidR="00ED6A5C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tanto,</w:t>
      </w:r>
      <w:r w:rsidR="00AD1971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de la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s 5 cajas son 500 cubrebocas.</w:t>
      </w:r>
    </w:p>
    <w:p w14:paraId="41112BE3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E859352" w14:textId="4ACD8253" w:rsidR="00872FEF" w:rsidRPr="007E065A" w:rsidRDefault="00ED6A5C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 xml:space="preserve">Ahora bien, cada bolsa tiene 10 cubrebocas y en el pedido se solicitaron 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11 bolsas</w:t>
      </w:r>
      <w:r w:rsidR="00614781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; si contamos de 10 en 10, podremos saber que, en total son 110 cubrebocas del total de las bolsas solicitadas.</w:t>
      </w:r>
    </w:p>
    <w:p w14:paraId="0F2C887B" w14:textId="264E3BCB" w:rsidR="00872FEF" w:rsidRDefault="00300675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Si sumamos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los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cubrebocas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que hay en las bolsas más los que hay en las cajas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, tendremos un total de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610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cubrebocas. Ahora solo hay que sumar los cubrebocas 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sueltos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, </w:t>
      </w:r>
      <w:r w:rsidR="00741E73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de los cuales, solo se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pidieron 7, así que en total</w:t>
      </w:r>
      <w:r w:rsidR="00741E73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se 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pidieron 617 cubrebocas.</w:t>
      </w:r>
    </w:p>
    <w:p w14:paraId="22589BB6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0FABC25" w14:textId="76A1F611" w:rsidR="009F460B" w:rsidRPr="007E065A" w:rsidRDefault="009F460B" w:rsidP="0037463B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noProof/>
          <w:color w:val="000000" w:themeColor="text1"/>
        </w:rPr>
        <w:drawing>
          <wp:inline distT="0" distB="0" distL="0" distR="0" wp14:anchorId="21880944" wp14:editId="3810C6A8">
            <wp:extent cx="878205" cy="1640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D7D00" w14:textId="77777777" w:rsidR="009F460B" w:rsidRPr="007E065A" w:rsidRDefault="009F460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0116291" w14:textId="77777777" w:rsidR="000C3CB3" w:rsidRPr="007E065A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Ahora llen</w:t>
      </w:r>
      <w:r w:rsidR="002D7CD2" w:rsidRPr="007E065A">
        <w:rPr>
          <w:rFonts w:ascii="Montserrat" w:eastAsia="Times New Roman" w:hAnsi="Montserrat" w:cs="Arial"/>
          <w:color w:val="000000" w:themeColor="text1"/>
          <w:lang w:val="es-MX"/>
        </w:rPr>
        <w:t>emos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2D7CD2" w:rsidRPr="007E065A">
        <w:rPr>
          <w:rFonts w:ascii="Montserrat" w:eastAsia="Times New Roman" w:hAnsi="Montserrat" w:cs="Arial"/>
          <w:color w:val="000000" w:themeColor="text1"/>
          <w:lang w:val="es-MX"/>
        </w:rPr>
        <w:t>la última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columna para saber cuántos cubrebocas pidió cada familia</w:t>
      </w:r>
      <w:r w:rsidR="002D7CD2" w:rsidRPr="007E065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090C8A7" w14:textId="77777777" w:rsidR="0037463B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3BEE58" w14:textId="67A7EF36" w:rsidR="00872FEF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La familia Pérez pidió 5 bolsas y 4 cubrebocas sueltos, como cada bolsa tiene 10, entonces son 50</w:t>
      </w:r>
      <w:r w:rsidR="003861B9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cubrebocas de las bolsas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y 4 sueltos</w:t>
      </w:r>
      <w:r w:rsidR="003861B9" w:rsidRPr="007E065A">
        <w:rPr>
          <w:rFonts w:ascii="Montserrat" w:eastAsia="Times New Roman" w:hAnsi="Montserrat" w:cs="Arial"/>
          <w:color w:val="000000" w:themeColor="text1"/>
          <w:lang w:val="es-MX"/>
        </w:rPr>
        <w:t>, por lo tanto, e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n total pidieron </w:t>
      </w:r>
      <w:r w:rsidRPr="007E065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54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cubrebocas.</w:t>
      </w:r>
    </w:p>
    <w:p w14:paraId="7165C0F2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7796F3" w14:textId="3D6E86EF" w:rsidR="00872FEF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Ahora</w:t>
      </w:r>
      <w:r w:rsidR="003861B9" w:rsidRPr="007E065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la familia Gutiérrez </w:t>
      </w:r>
      <w:r w:rsidR="003861B9" w:rsidRPr="007E065A">
        <w:rPr>
          <w:rFonts w:ascii="Montserrat" w:eastAsia="Times New Roman" w:hAnsi="Montserrat" w:cs="Arial"/>
          <w:color w:val="000000" w:themeColor="text1"/>
          <w:lang w:val="es-MX"/>
        </w:rPr>
        <w:t>pidió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solamente dos cajas</w:t>
      </w:r>
      <w:r w:rsidR="003861B9" w:rsidRPr="007E065A">
        <w:rPr>
          <w:rFonts w:ascii="Montserrat" w:eastAsia="Times New Roman" w:hAnsi="Montserrat" w:cs="Arial"/>
          <w:color w:val="000000" w:themeColor="text1"/>
          <w:lang w:val="es-MX"/>
        </w:rPr>
        <w:t>. C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omo cada caja tiene 100, entonces serán </w:t>
      </w:r>
      <w:r w:rsidRPr="007E065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200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cubrebocas para la familia Gutiérrez.</w:t>
      </w:r>
    </w:p>
    <w:p w14:paraId="543B579D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DE6AE1C" w14:textId="7C413F90" w:rsidR="00872FEF" w:rsidRDefault="003861B9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a familia García pidió 6 bolsas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 xml:space="preserve"> de 10 y 3 cubrebocas sueltos, a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sí que en total son</w:t>
      </w:r>
      <w:r w:rsidR="00FF143D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60 de las cajas más 3 sueltos, dando un total de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872FEF" w:rsidRPr="007E065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63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F143D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cubrebocas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para ellos.</w:t>
      </w:r>
    </w:p>
    <w:p w14:paraId="655E39B2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44AB9F" w14:textId="1B55D06E" w:rsidR="00872FEF" w:rsidRDefault="00C81390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Y la familia Alcántara, ¿C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uántos pidió?</w:t>
      </w:r>
    </w:p>
    <w:p w14:paraId="368C6415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848F44F" w14:textId="6AD84EAF" w:rsidR="00F11692" w:rsidRDefault="00F11692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Ellos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sólo pidieron una caja de 100, p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or lo tanto,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son </w:t>
      </w:r>
      <w:r w:rsidR="00872FEF" w:rsidRPr="007E065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100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cubrebocas.</w:t>
      </w:r>
    </w:p>
    <w:p w14:paraId="074F746E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D7FB68" w14:textId="0E326652" w:rsidR="00872FEF" w:rsidRDefault="00F11692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Por su parte,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la familia Jiménez pidió dos cajas, así que tienen </w:t>
      </w:r>
      <w:r w:rsidR="00872FEF" w:rsidRPr="007E065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200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cubrebocas.</w:t>
      </w:r>
    </w:p>
    <w:p w14:paraId="3E8C20C5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D4BE8B" w14:textId="20D1FC43" w:rsidR="00872FEF" w:rsidRDefault="004B6507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hora comprob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emos,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si sumando estas cantidades </w:t>
      </w:r>
      <w:r w:rsidR="008526D3" w:rsidRPr="007E065A">
        <w:rPr>
          <w:rFonts w:ascii="Montserrat" w:eastAsia="Times New Roman" w:hAnsi="Montserrat" w:cs="Arial"/>
          <w:color w:val="000000" w:themeColor="text1"/>
          <w:lang w:val="es-MX"/>
        </w:rPr>
        <w:t>nos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da la misma cantidad que del pedido total. </w:t>
      </w:r>
      <w:r w:rsidR="008526D3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Sumemos </w:t>
      </w:r>
      <w:r w:rsidR="006B7EC3" w:rsidRPr="007E065A">
        <w:rPr>
          <w:rFonts w:ascii="Montserrat" w:eastAsia="Times New Roman" w:hAnsi="Montserrat" w:cs="Arial"/>
          <w:color w:val="000000" w:themeColor="text1"/>
          <w:lang w:val="es-MX"/>
        </w:rPr>
        <w:t>2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00</w:t>
      </w:r>
      <w:r w:rsidR="00701BE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300</w:t>
      </w:r>
      <w:r w:rsidR="00701BE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igual a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500 y 54 más 63</w:t>
      </w:r>
      <w:r w:rsidR="00A60EF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; recuerda que podemos descomponer nuestra operación para sumar más rápido, por lo tanto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50 + 60 son 110 y 4 + 3 son 7</w:t>
      </w:r>
      <w:r w:rsidR="00A60EF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entonces son 117 más los 500 que ya había</w:t>
      </w:r>
      <w:r w:rsidR="00975D57" w:rsidRPr="007E065A">
        <w:rPr>
          <w:rFonts w:ascii="Montserrat" w:eastAsia="Times New Roman" w:hAnsi="Montserrat" w:cs="Arial"/>
          <w:color w:val="000000" w:themeColor="text1"/>
          <w:lang w:val="es-MX"/>
        </w:rPr>
        <w:t>mos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contado</w:t>
      </w:r>
      <w:r w:rsidR="00975D57" w:rsidRPr="007E065A">
        <w:rPr>
          <w:rFonts w:ascii="Montserrat" w:eastAsia="Times New Roman" w:hAnsi="Montserrat" w:cs="Arial"/>
          <w:color w:val="000000" w:themeColor="text1"/>
          <w:lang w:val="es-MX"/>
        </w:rPr>
        <w:t>, nos da un total de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617.</w:t>
      </w:r>
    </w:p>
    <w:p w14:paraId="32C74FE3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4ADB022" w14:textId="73A44C80" w:rsidR="00872FEF" w:rsidRDefault="00975D57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Tú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>, ¿C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ómo haría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todas estas operaciones, igual</w:t>
      </w:r>
      <w:r w:rsidR="00690683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que el método anterior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o de otra forma? Compart</w:t>
      </w:r>
      <w:r w:rsidR="00690683" w:rsidRPr="007E065A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con </w:t>
      </w:r>
      <w:r w:rsidR="00690683" w:rsidRPr="007E065A">
        <w:rPr>
          <w:rFonts w:ascii="Montserrat" w:eastAsia="Times New Roman" w:hAnsi="Montserrat" w:cs="Arial"/>
          <w:color w:val="000000" w:themeColor="text1"/>
          <w:lang w:val="es-MX"/>
        </w:rPr>
        <w:t>tu maestro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de qué manera hace</w:t>
      </w:r>
      <w:r w:rsidR="00690683" w:rsidRPr="007E065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690683" w:rsidRPr="007E065A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us cálculos cuando hay cantidades como las de los cubrebocas.</w:t>
      </w:r>
    </w:p>
    <w:p w14:paraId="6203501D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3ECE38" w14:textId="1B312BF6" w:rsidR="0037463B" w:rsidRDefault="003746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C22AB3" w14:textId="6468DA2A" w:rsidR="00872FEF" w:rsidRDefault="005B736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br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libro en la página 85 y respond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las preguntas que están ahí.</w:t>
      </w:r>
    </w:p>
    <w:p w14:paraId="25867153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ECE86C" w14:textId="4C52DC0B" w:rsidR="00872FEF" w:rsidRPr="007E065A" w:rsidRDefault="0049258A" w:rsidP="0037463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hAnsi="Montserrat"/>
          <w:noProof/>
        </w:rPr>
        <w:drawing>
          <wp:inline distT="0" distB="0" distL="0" distR="0" wp14:anchorId="071DC9F6" wp14:editId="284DD0E0">
            <wp:extent cx="1943100" cy="2562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310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07474" w14:textId="31B63E7E" w:rsidR="0049258A" w:rsidRDefault="00BF212B" w:rsidP="0037463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hyperlink r:id="rId8" w:anchor="page/85" w:history="1">
        <w:r w:rsidR="00E71791" w:rsidRPr="007E065A">
          <w:rPr>
            <w:rStyle w:val="Hipervnculo"/>
            <w:rFonts w:ascii="Montserrat" w:eastAsia="Times New Roman" w:hAnsi="Montserrat" w:cs="Arial"/>
            <w:lang w:val="es-MX"/>
          </w:rPr>
          <w:t>https://libros.conaliteg.gob.mx/20/P2MAA.htm?#page/85</w:t>
        </w:r>
      </w:hyperlink>
    </w:p>
    <w:p w14:paraId="37882A3C" w14:textId="77777777" w:rsidR="0037463B" w:rsidRPr="007E065A" w:rsidRDefault="0037463B" w:rsidP="0037463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DD5C65" w14:textId="2792EC42" w:rsidR="00ED3125" w:rsidRDefault="00E71791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Al leer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te darás cuenta </w:t>
      </w:r>
      <w:r w:rsidR="00ED3125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de que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don Vicente vende sus chocolates igual que los cubrebocas de la farmaci</w:t>
      </w:r>
      <w:r w:rsidR="006710DC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a</w:t>
      </w:r>
      <w:r w:rsidR="00ED3125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4A7E6C7A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3B98C0A" w14:textId="1390CEF3" w:rsidR="00872FEF" w:rsidRPr="007E065A" w:rsidRDefault="00ED3125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Veamos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cómo surtirá los chocolates de cada pedido.</w:t>
      </w:r>
    </w:p>
    <w:p w14:paraId="603E5444" w14:textId="77777777" w:rsidR="00872FEF" w:rsidRPr="007E065A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6A924D" w14:textId="020420AB" w:rsidR="00872FEF" w:rsidRDefault="00D264B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oloca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aquí cuántas cajas o paquetes necesita enviar en cada pedido.</w:t>
      </w:r>
    </w:p>
    <w:p w14:paraId="7365F997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7204" w:type="dxa"/>
        <w:jc w:val="center"/>
        <w:tblLayout w:type="fixed"/>
        <w:tblLook w:val="04A0" w:firstRow="1" w:lastRow="0" w:firstColumn="1" w:lastColumn="0" w:noHBand="0" w:noVBand="1"/>
      </w:tblPr>
      <w:tblGrid>
        <w:gridCol w:w="3029"/>
        <w:gridCol w:w="1148"/>
        <w:gridCol w:w="1651"/>
        <w:gridCol w:w="1376"/>
      </w:tblGrid>
      <w:tr w:rsidR="00D264B3" w:rsidRPr="007E065A" w14:paraId="31C26B05" w14:textId="77777777" w:rsidTr="00285ED3">
        <w:trPr>
          <w:trHeight w:val="752"/>
          <w:jc w:val="center"/>
        </w:trPr>
        <w:tc>
          <w:tcPr>
            <w:tcW w:w="3029" w:type="dxa"/>
          </w:tcPr>
          <w:p w14:paraId="08134373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Pedidos</w:t>
            </w:r>
          </w:p>
        </w:tc>
        <w:tc>
          <w:tcPr>
            <w:tcW w:w="1148" w:type="dxa"/>
          </w:tcPr>
          <w:p w14:paraId="660F3D69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Cajas</w:t>
            </w:r>
          </w:p>
        </w:tc>
        <w:tc>
          <w:tcPr>
            <w:tcW w:w="1651" w:type="dxa"/>
          </w:tcPr>
          <w:p w14:paraId="71B3CC8B" w14:textId="22042688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Paquetes</w:t>
            </w:r>
          </w:p>
        </w:tc>
        <w:tc>
          <w:tcPr>
            <w:tcW w:w="1376" w:type="dxa"/>
          </w:tcPr>
          <w:p w14:paraId="19BAE3D0" w14:textId="1446FB50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Sueltos</w:t>
            </w:r>
          </w:p>
        </w:tc>
      </w:tr>
      <w:tr w:rsidR="00D264B3" w:rsidRPr="007E065A" w14:paraId="5A1A2211" w14:textId="77777777" w:rsidTr="00285ED3">
        <w:trPr>
          <w:trHeight w:val="773"/>
          <w:jc w:val="center"/>
        </w:trPr>
        <w:tc>
          <w:tcPr>
            <w:tcW w:w="3029" w:type="dxa"/>
            <w:shd w:val="clear" w:color="auto" w:fill="D5DCE4" w:themeFill="text2" w:themeFillTint="33"/>
          </w:tcPr>
          <w:p w14:paraId="0A906B19" w14:textId="77777777" w:rsidR="00D264B3" w:rsidRPr="007E065A" w:rsidRDefault="00D264B3" w:rsidP="0037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Familia Ramírez</w:t>
            </w:r>
          </w:p>
        </w:tc>
        <w:tc>
          <w:tcPr>
            <w:tcW w:w="1148" w:type="dxa"/>
            <w:shd w:val="clear" w:color="auto" w:fill="D5DCE4" w:themeFill="text2" w:themeFillTint="33"/>
            <w:vAlign w:val="center"/>
          </w:tcPr>
          <w:p w14:paraId="61694E1C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D5DCE4" w:themeFill="text2" w:themeFillTint="33"/>
            <w:vAlign w:val="center"/>
          </w:tcPr>
          <w:p w14:paraId="1FE67293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D5DCE4" w:themeFill="text2" w:themeFillTint="33"/>
          </w:tcPr>
          <w:p w14:paraId="66C6222E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  <w:tr w:rsidR="00D264B3" w:rsidRPr="007E065A" w14:paraId="591D6CCE" w14:textId="77777777" w:rsidTr="00285ED3">
        <w:trPr>
          <w:trHeight w:val="752"/>
          <w:jc w:val="center"/>
        </w:trPr>
        <w:tc>
          <w:tcPr>
            <w:tcW w:w="3029" w:type="dxa"/>
            <w:shd w:val="clear" w:color="auto" w:fill="E2EFD9" w:themeFill="accent6" w:themeFillTint="33"/>
          </w:tcPr>
          <w:p w14:paraId="3799BA79" w14:textId="77777777" w:rsidR="00D264B3" w:rsidRPr="007E065A" w:rsidRDefault="00D264B3" w:rsidP="0037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Fonda Las delicias</w:t>
            </w:r>
          </w:p>
        </w:tc>
        <w:tc>
          <w:tcPr>
            <w:tcW w:w="1148" w:type="dxa"/>
            <w:shd w:val="clear" w:color="auto" w:fill="E2EFD9" w:themeFill="accent6" w:themeFillTint="33"/>
            <w:vAlign w:val="center"/>
          </w:tcPr>
          <w:p w14:paraId="1F9374B3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E2EFD9" w:themeFill="accent6" w:themeFillTint="33"/>
            <w:vAlign w:val="center"/>
          </w:tcPr>
          <w:p w14:paraId="76F0A81A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096DECAD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  <w:tr w:rsidR="00D264B3" w:rsidRPr="007E065A" w14:paraId="78A2E142" w14:textId="77777777" w:rsidTr="00285ED3">
        <w:trPr>
          <w:trHeight w:val="386"/>
          <w:jc w:val="center"/>
        </w:trPr>
        <w:tc>
          <w:tcPr>
            <w:tcW w:w="3029" w:type="dxa"/>
            <w:shd w:val="clear" w:color="auto" w:fill="FFF2CC" w:themeFill="accent4" w:themeFillTint="33"/>
          </w:tcPr>
          <w:p w14:paraId="58E4115F" w14:textId="77777777" w:rsidR="00D264B3" w:rsidRPr="007E065A" w:rsidRDefault="00D264B3" w:rsidP="0037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Familia Pérez</w:t>
            </w:r>
          </w:p>
        </w:tc>
        <w:tc>
          <w:tcPr>
            <w:tcW w:w="1148" w:type="dxa"/>
            <w:shd w:val="clear" w:color="auto" w:fill="FFF2CC" w:themeFill="accent4" w:themeFillTint="33"/>
            <w:vAlign w:val="center"/>
          </w:tcPr>
          <w:p w14:paraId="407B50FD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FFF2CC" w:themeFill="accent4" w:themeFillTint="33"/>
            <w:vAlign w:val="center"/>
          </w:tcPr>
          <w:p w14:paraId="55DECDD4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FFF2CC" w:themeFill="accent4" w:themeFillTint="33"/>
          </w:tcPr>
          <w:p w14:paraId="5F8B28A3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  <w:tr w:rsidR="00D264B3" w:rsidRPr="007E065A" w14:paraId="2205BF70" w14:textId="77777777" w:rsidTr="00285ED3">
        <w:trPr>
          <w:trHeight w:val="752"/>
          <w:jc w:val="center"/>
        </w:trPr>
        <w:tc>
          <w:tcPr>
            <w:tcW w:w="3029" w:type="dxa"/>
            <w:shd w:val="clear" w:color="auto" w:fill="FBE4D5" w:themeFill="accent2" w:themeFillTint="33"/>
          </w:tcPr>
          <w:p w14:paraId="1BA89E56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Tienda Los abuelos</w:t>
            </w:r>
          </w:p>
        </w:tc>
        <w:tc>
          <w:tcPr>
            <w:tcW w:w="1148" w:type="dxa"/>
            <w:shd w:val="clear" w:color="auto" w:fill="FBE4D5" w:themeFill="accent2" w:themeFillTint="33"/>
            <w:vAlign w:val="center"/>
          </w:tcPr>
          <w:p w14:paraId="2ECEF860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FBE4D5" w:themeFill="accent2" w:themeFillTint="33"/>
            <w:vAlign w:val="center"/>
          </w:tcPr>
          <w:p w14:paraId="551B3804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FBE4D5" w:themeFill="accent2" w:themeFillTint="33"/>
          </w:tcPr>
          <w:p w14:paraId="1040D3B0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</w:tbl>
    <w:p w14:paraId="76B86668" w14:textId="77777777" w:rsidR="00E242A5" w:rsidRPr="007E065A" w:rsidRDefault="00E242A5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44E38BD" w14:textId="354662AD" w:rsidR="009330B6" w:rsidRDefault="00E242A5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omo la familia Ramírez pidió 80 chocolates, don Vicente puede enviarles 8 paquetes con 10 chocolates cada uno.</w:t>
      </w:r>
    </w:p>
    <w:p w14:paraId="68445C1E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D1EF00" w14:textId="77777777" w:rsidR="009330B6" w:rsidRPr="007E065A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La fonda hizo un pedido de 100 chocolates, entonces le puede mandar 1 caja solamente.</w:t>
      </w:r>
    </w:p>
    <w:p w14:paraId="668F5A35" w14:textId="218ED081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La familia Pérez hizo un pedido de 70 chocolates, así que le puede mandar 7 paquetes de 10 chocolates.</w:t>
      </w:r>
    </w:p>
    <w:p w14:paraId="7EE1A406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F4613C4" w14:textId="113EEB47" w:rsidR="009330B6" w:rsidRDefault="004A02BE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Por su parte,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la tienda de Los abuelos pidió 120 chocolates, entonces le puede envía una caja de 100 chocolates y dos paquetes.</w:t>
      </w:r>
    </w:p>
    <w:p w14:paraId="35D4CCAC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F090D5" w14:textId="3FBCC012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Como ninguno pidió chocolates sueltos, entonces </w:t>
      </w:r>
      <w:r w:rsidR="007D5200" w:rsidRPr="007E065A">
        <w:rPr>
          <w:rFonts w:ascii="Montserrat" w:eastAsia="Times New Roman" w:hAnsi="Montserrat" w:cs="Arial"/>
          <w:color w:val="000000" w:themeColor="text1"/>
          <w:lang w:val="es-MX"/>
        </w:rPr>
        <w:t>podemos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poner 0 en todos estos lugares.</w:t>
      </w:r>
    </w:p>
    <w:p w14:paraId="4721475C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90933D" w14:textId="62BB5F93" w:rsidR="00F61F0E" w:rsidRDefault="00F61F0E" w:rsidP="00285ED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187D6C4D" wp14:editId="18123314">
            <wp:extent cx="4533827" cy="149542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40" cy="150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E6B5C" w14:textId="77777777" w:rsidR="00285ED3" w:rsidRPr="007E065A" w:rsidRDefault="00285ED3" w:rsidP="00285ED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82343B4" w14:textId="30C6532B" w:rsidR="009330B6" w:rsidRDefault="00F61F0E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hora pensemos cómo podríamos saber cuántas cajas y paquetes debe haber en la bodega de don Vicente para surtir todos los pedidos. </w:t>
      </w:r>
      <w:r w:rsidR="00F04A97" w:rsidRPr="007E065A">
        <w:rPr>
          <w:rFonts w:ascii="Montserrat" w:eastAsia="Times New Roman" w:hAnsi="Montserrat" w:cs="Arial"/>
          <w:color w:val="000000" w:themeColor="text1"/>
          <w:lang w:val="es-MX"/>
        </w:rPr>
        <w:t>¿A t</w:t>
      </w:r>
      <w:r w:rsidR="007D0F37" w:rsidRPr="007E065A">
        <w:rPr>
          <w:rFonts w:ascii="Montserrat" w:eastAsia="Times New Roman" w:hAnsi="Montserrat" w:cs="Arial"/>
          <w:color w:val="000000" w:themeColor="text1"/>
          <w:lang w:val="es-MX"/>
        </w:rPr>
        <w:t>i</w:t>
      </w:r>
      <w:r w:rsidR="00F04A9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qu</w:t>
      </w:r>
      <w:r w:rsidR="007D0F37" w:rsidRPr="007E065A">
        <w:rPr>
          <w:rFonts w:ascii="Montserrat" w:eastAsia="Times New Roman" w:hAnsi="Montserrat" w:cs="Arial"/>
          <w:color w:val="000000" w:themeColor="text1"/>
          <w:lang w:val="es-MX"/>
        </w:rPr>
        <w:t>é</w:t>
      </w:r>
      <w:r w:rsidR="00F04A9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se te ocurre? Platícalo con alguien de tu familia</w:t>
      </w:r>
      <w:r w:rsidR="00A15275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y escríbelo en tu cuaderno.</w:t>
      </w:r>
    </w:p>
    <w:p w14:paraId="43716413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67FDBA" w14:textId="7019035E" w:rsidR="009330B6" w:rsidRDefault="007D0F37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Y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o creo que don Vicente debe tener muchos, muchos chocolates, pero si no, por lo menos debe tener los que le alancen para surtir el pedido.</w:t>
      </w:r>
    </w:p>
    <w:p w14:paraId="0AA31E85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272C94B" w14:textId="2ED6810D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230E80" w:rsidRPr="007E065A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uántos</w:t>
      </w:r>
      <w:r w:rsidR="00794D8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chocolates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deben ser</w:t>
      </w:r>
      <w:r w:rsidR="00644441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para </w:t>
      </w:r>
      <w:r w:rsidR="00794D8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que se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alcancen</w:t>
      </w:r>
      <w:r w:rsidR="00794D8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surtir los 4 pedidos?</w:t>
      </w:r>
    </w:p>
    <w:p w14:paraId="7621940E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9A8196" w14:textId="384485C7" w:rsidR="00677434" w:rsidRPr="007E065A" w:rsidRDefault="00677434" w:rsidP="00285ED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bookmarkStart w:id="0" w:name="_GoBack"/>
      <w:r w:rsidRPr="007E065A">
        <w:rPr>
          <w:rFonts w:ascii="Montserrat" w:hAnsi="Montserrat"/>
          <w:noProof/>
        </w:rPr>
        <w:drawing>
          <wp:inline distT="0" distB="0" distL="0" distR="0" wp14:anchorId="487CD3BB" wp14:editId="32D0841F">
            <wp:extent cx="2000250" cy="2552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025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7CCE24F" w14:textId="0139D01B" w:rsidR="00E53FD9" w:rsidRDefault="00BF212B" w:rsidP="00285ED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hyperlink r:id="rId11" w:anchor="page/86" w:history="1">
        <w:r w:rsidR="00E53FD9" w:rsidRPr="007E065A">
          <w:rPr>
            <w:rStyle w:val="Hipervnculo"/>
            <w:rFonts w:ascii="Montserrat" w:eastAsia="Times New Roman" w:hAnsi="Montserrat" w:cs="Arial"/>
            <w:lang w:val="es-MX"/>
          </w:rPr>
          <w:t>https://libros.conaliteg.gob.mx/20/P2MAA.htm?#page/86</w:t>
        </w:r>
      </w:hyperlink>
    </w:p>
    <w:p w14:paraId="21F14865" w14:textId="77777777" w:rsidR="00285ED3" w:rsidRPr="007E065A" w:rsidRDefault="00285ED3" w:rsidP="00285ED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FDAFC1" w14:textId="48702F2B" w:rsidR="00285ED3" w:rsidRDefault="00285ED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941A36" w14:textId="40730117" w:rsidR="009330B6" w:rsidRPr="007E065A" w:rsidRDefault="007C6B3A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P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or lo menos debe tener 2 cajas de 100 chocolates y 17 paquetes de 10 chocolates.</w:t>
      </w:r>
    </w:p>
    <w:p w14:paraId="48999AA2" w14:textId="2404C03B" w:rsidR="009330B6" w:rsidRDefault="00C81390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Y entonces, ¿C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uántos chocolates en total debe haber?</w:t>
      </w:r>
    </w:p>
    <w:p w14:paraId="1048F081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B5A1B7" w14:textId="5E3A3C31" w:rsidR="009330B6" w:rsidRDefault="009312E9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Si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2 cajas de 100 son 200 chocolates</w:t>
      </w:r>
      <w:r w:rsidR="003C33F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17 cajas de 10 so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170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6778B1" w:rsidRPr="007E065A">
        <w:rPr>
          <w:rFonts w:ascii="Montserrat" w:eastAsia="Times New Roman" w:hAnsi="Montserrat" w:cs="Arial"/>
          <w:color w:val="000000" w:themeColor="text1"/>
          <w:lang w:val="es-MX"/>
        </w:rPr>
        <w:t>ntonces tenemos</w:t>
      </w:r>
      <w:r w:rsidR="004F6F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200 más 100</w:t>
      </w:r>
      <w:r w:rsidR="004F6F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igual a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300</w:t>
      </w:r>
      <w:r w:rsidR="004F6FD7" w:rsidRPr="007E065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más 70 son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370 chocolates</w:t>
      </w:r>
      <w:r w:rsidR="00285ED3">
        <w:rPr>
          <w:rFonts w:ascii="Montserrat" w:eastAsia="Times New Roman" w:hAnsi="Montserrat" w:cs="Arial"/>
          <w:color w:val="000000" w:themeColor="text1"/>
          <w:lang w:val="es-MX"/>
        </w:rPr>
        <w:t xml:space="preserve">. </w:t>
      </w:r>
    </w:p>
    <w:p w14:paraId="695E5368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498176" w14:textId="66BBA7B3" w:rsidR="009330B6" w:rsidRDefault="004F6FD7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¿Ob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tuvi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B35C58" w:rsidRPr="007E065A">
        <w:rPr>
          <w:rFonts w:ascii="Montserrat" w:eastAsia="Times New Roman" w:hAnsi="Montserrat" w:cs="Arial"/>
          <w:color w:val="000000" w:themeColor="text1"/>
          <w:lang w:val="es-MX"/>
        </w:rPr>
        <w:t>la misma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cantidad?</w:t>
      </w:r>
    </w:p>
    <w:p w14:paraId="481D662D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CF876F0" w14:textId="141E1F2D" w:rsidR="009330B6" w:rsidRDefault="00B35C58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n el punto 6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nos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piden que busquemos otra forma de org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>anizar todos esos chocolates, ¿C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uál se te ocurre a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ti? ¿</w:t>
      </w:r>
      <w:r w:rsidR="002E33C4" w:rsidRPr="007E065A">
        <w:rPr>
          <w:rFonts w:ascii="Montserrat" w:eastAsia="Times New Roman" w:hAnsi="Montserrat" w:cs="Arial"/>
          <w:color w:val="000000" w:themeColor="text1"/>
          <w:lang w:val="es-MX"/>
        </w:rPr>
        <w:t>De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qué otra forma podríamos organizar esos 370 chocolates?</w:t>
      </w:r>
    </w:p>
    <w:p w14:paraId="754F39A9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6440BC9" w14:textId="7B640C6A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Si don Vicente no tuviera cajas de 100 chocolates y tuviera solamente paquetes de 10, entonces deberá tener 37 paquetes de 10 chocolates cada uno y así ya tiene los 370 que le pidieron.</w:t>
      </w:r>
    </w:p>
    <w:p w14:paraId="483D40CF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3F636F" w14:textId="629EBB57" w:rsidR="009330B6" w:rsidRPr="007E065A" w:rsidRDefault="00E53FD9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¿P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ensa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otra forma de organizar los 370 chocolates?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Escríbela en tu libreta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330299E" w14:textId="77777777" w:rsidR="00E53FD9" w:rsidRPr="007E065A" w:rsidRDefault="00E53FD9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D64DA0" w14:textId="70EC1A3D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Ahora veamos lo que nos dice que hicieron dos niños llamados Julia y Francisco.</w:t>
      </w:r>
    </w:p>
    <w:p w14:paraId="2CB79C95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8C59F8" w14:textId="1AFED4E0" w:rsidR="009330B6" w:rsidRDefault="00F47BE0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Julio dice, que se pueden organizar en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3 cajas de 100</w:t>
      </w:r>
      <w:r w:rsidR="001F49E5" w:rsidRPr="007E065A">
        <w:rPr>
          <w:rFonts w:ascii="Montserrat" w:eastAsia="Times New Roman" w:hAnsi="Montserrat" w:cs="Arial"/>
          <w:color w:val="000000" w:themeColor="text1"/>
          <w:lang w:val="es-MX"/>
        </w:rPr>
        <w:t>, lo cual daría un total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300 chocolates</w:t>
      </w:r>
      <w:r w:rsidR="001F49E5" w:rsidRPr="007E065A">
        <w:rPr>
          <w:rFonts w:ascii="Montserrat" w:eastAsia="Times New Roman" w:hAnsi="Montserrat" w:cs="Arial"/>
          <w:color w:val="000000" w:themeColor="text1"/>
          <w:lang w:val="es-MX"/>
        </w:rPr>
        <w:t>, más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7 paquetes de 10 son 70 chocolates, así que 300 más 70</w:t>
      </w:r>
      <w:r w:rsidR="001F49E5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da un total de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370</w:t>
      </w:r>
      <w:r w:rsidR="001F49E5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chocolates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D39598F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E0E921" w14:textId="5C2DA807" w:rsidR="009330B6" w:rsidRDefault="001F49E5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Francisco dice que, si tiene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dos cajas de 100 chocolates son 200 chocolates y 17 paquetes de 10 chocolates cada un</w:t>
      </w:r>
      <w:r w:rsidR="0025167D" w:rsidRPr="007E065A">
        <w:rPr>
          <w:rFonts w:ascii="Montserrat" w:eastAsia="Times New Roman" w:hAnsi="Montserrat" w:cs="Arial"/>
          <w:color w:val="000000" w:themeColor="text1"/>
          <w:lang w:val="es-MX"/>
        </w:rPr>
        <w:t>o; en</w:t>
      </w:r>
      <w:r w:rsidR="004F391F" w:rsidRPr="007E065A">
        <w:rPr>
          <w:rFonts w:ascii="Montserrat" w:eastAsia="Times New Roman" w:hAnsi="Montserrat" w:cs="Arial"/>
          <w:color w:val="000000" w:themeColor="text1"/>
          <w:lang w:val="es-MX"/>
        </w:rPr>
        <w:t>tonces si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10 paquetes con 10 chocolates son 100 </w:t>
      </w:r>
      <w:r w:rsidR="004F391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y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7 paquetes con 10 </w:t>
      </w:r>
      <w:r w:rsidR="004F391F" w:rsidRPr="007E065A">
        <w:rPr>
          <w:rFonts w:ascii="Montserrat" w:eastAsia="Times New Roman" w:hAnsi="Montserrat" w:cs="Arial"/>
          <w:color w:val="000000" w:themeColor="text1"/>
          <w:lang w:val="es-MX"/>
        </w:rPr>
        <w:t>son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70,</w:t>
      </w:r>
      <w:r w:rsidR="004F391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se</w:t>
      </w:r>
      <w:r w:rsidR="009F1889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obtiene un total de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170 </w:t>
      </w:r>
      <w:r w:rsidR="009F1889" w:rsidRPr="007E065A">
        <w:rPr>
          <w:rFonts w:ascii="Montserrat" w:eastAsia="Times New Roman" w:hAnsi="Montserrat" w:cs="Arial"/>
          <w:color w:val="000000" w:themeColor="text1"/>
          <w:lang w:val="es-MX"/>
        </w:rPr>
        <w:t>chocolates, y ahora</w:t>
      </w:r>
      <w:r w:rsidR="00217D0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si les sumamos a</w:t>
      </w:r>
      <w:r w:rsidR="005D3C71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170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los 200 que ya </w:t>
      </w:r>
      <w:r w:rsidR="009F1889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se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tenía</w:t>
      </w:r>
      <w:r w:rsidR="00217D0C" w:rsidRPr="007E065A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9F1889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217D0C" w:rsidRPr="007E065A">
        <w:rPr>
          <w:rFonts w:ascii="Montserrat" w:eastAsia="Times New Roman" w:hAnsi="Montserrat" w:cs="Arial"/>
          <w:color w:val="000000" w:themeColor="text1"/>
          <w:lang w:val="es-MX"/>
        </w:rPr>
        <w:t>la suma total es de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370 chocolates.</w:t>
      </w:r>
    </w:p>
    <w:p w14:paraId="5E93EFA7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699279" w14:textId="66C419F5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5D3C71" w:rsidRPr="007E065A">
        <w:rPr>
          <w:rFonts w:ascii="Montserrat" w:eastAsia="Times New Roman" w:hAnsi="Montserrat" w:cs="Arial"/>
          <w:color w:val="000000" w:themeColor="text1"/>
          <w:lang w:val="es-MX"/>
        </w:rPr>
        <w:t>Q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ué fue lo que hici</w:t>
      </w:r>
      <w:r w:rsidR="005D3C71" w:rsidRPr="007E065A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para saber las respuestas anteriores?</w:t>
      </w:r>
      <w:r w:rsidR="007E065A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Escríbelo en tu cuaderno para que puedas compartirlo después con tu maestro.</w:t>
      </w:r>
    </w:p>
    <w:p w14:paraId="0C24C71D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CBE6601" w14:textId="250EF262" w:rsidR="00D53FBC" w:rsidRPr="00285ED3" w:rsidRDefault="007E065A" w:rsidP="00BF63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lang w:val="es-MX" w:eastAsia="es-MX"/>
        </w:rPr>
        <w:t xml:space="preserve">En la sesión de hoy aprendiste que,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si organizamos bien los productos es más fácil calcular lo que tenemos; y que hacer cálculos con paquetes de 10 y de 100 es mucho más fácil que con otras cantidades.</w:t>
      </w:r>
    </w:p>
    <w:p w14:paraId="0F9C0A57" w14:textId="77777777" w:rsidR="00E0353F" w:rsidRPr="00BF6372" w:rsidRDefault="00E0353F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133D19" w14:textId="4132D203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Si te es posible consulta otros libros y comenta el tema de hoy con tu familia.</w:t>
      </w:r>
    </w:p>
    <w:p w14:paraId="797637C5" w14:textId="7E85E912" w:rsidR="00D53FBC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4B4A07" w14:textId="77777777" w:rsidR="00C81390" w:rsidRDefault="00C813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49756414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6BD66A14">
            <wp:extent cx="1896151" cy="2400300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4166" cy="2410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BF212B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31"/>
  </w:num>
  <w:num w:numId="7">
    <w:abstractNumId w:val="28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40"/>
  </w:num>
  <w:num w:numId="15">
    <w:abstractNumId w:val="35"/>
  </w:num>
  <w:num w:numId="16">
    <w:abstractNumId w:val="36"/>
  </w:num>
  <w:num w:numId="17">
    <w:abstractNumId w:val="1"/>
  </w:num>
  <w:num w:numId="18">
    <w:abstractNumId w:val="2"/>
  </w:num>
  <w:num w:numId="19">
    <w:abstractNumId w:val="4"/>
  </w:num>
  <w:num w:numId="20">
    <w:abstractNumId w:val="29"/>
  </w:num>
  <w:num w:numId="21">
    <w:abstractNumId w:val="26"/>
  </w:num>
  <w:num w:numId="22">
    <w:abstractNumId w:val="25"/>
  </w:num>
  <w:num w:numId="23">
    <w:abstractNumId w:val="38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6"/>
  </w:num>
  <w:num w:numId="34">
    <w:abstractNumId w:val="39"/>
  </w:num>
  <w:num w:numId="35">
    <w:abstractNumId w:val="14"/>
  </w:num>
  <w:num w:numId="36">
    <w:abstractNumId w:val="37"/>
  </w:num>
  <w:num w:numId="37">
    <w:abstractNumId w:val="30"/>
  </w:num>
  <w:num w:numId="38">
    <w:abstractNumId w:val="17"/>
  </w:num>
  <w:num w:numId="39">
    <w:abstractNumId w:val="12"/>
  </w:num>
  <w:num w:numId="40">
    <w:abstractNumId w:val="21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90EF5"/>
    <w:rsid w:val="000C3CB3"/>
    <w:rsid w:val="000C5B5E"/>
    <w:rsid w:val="000D1DE8"/>
    <w:rsid w:val="000F57D7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D2284"/>
    <w:rsid w:val="001E656E"/>
    <w:rsid w:val="001E74CA"/>
    <w:rsid w:val="001F49E5"/>
    <w:rsid w:val="00200479"/>
    <w:rsid w:val="00216F77"/>
    <w:rsid w:val="00217D0C"/>
    <w:rsid w:val="00221416"/>
    <w:rsid w:val="002253A9"/>
    <w:rsid w:val="00230E80"/>
    <w:rsid w:val="00231098"/>
    <w:rsid w:val="0025167D"/>
    <w:rsid w:val="00261D48"/>
    <w:rsid w:val="00272441"/>
    <w:rsid w:val="00285ED3"/>
    <w:rsid w:val="002950D2"/>
    <w:rsid w:val="002A5A53"/>
    <w:rsid w:val="002B5814"/>
    <w:rsid w:val="002C5CA6"/>
    <w:rsid w:val="002D7CD2"/>
    <w:rsid w:val="002E33C4"/>
    <w:rsid w:val="002E6929"/>
    <w:rsid w:val="002F765E"/>
    <w:rsid w:val="00300675"/>
    <w:rsid w:val="00306AD7"/>
    <w:rsid w:val="00310F64"/>
    <w:rsid w:val="003124F0"/>
    <w:rsid w:val="00331F81"/>
    <w:rsid w:val="00340497"/>
    <w:rsid w:val="00345150"/>
    <w:rsid w:val="003558BA"/>
    <w:rsid w:val="00356C82"/>
    <w:rsid w:val="00363B73"/>
    <w:rsid w:val="0036583C"/>
    <w:rsid w:val="0037463B"/>
    <w:rsid w:val="00384EE9"/>
    <w:rsid w:val="003861B9"/>
    <w:rsid w:val="003C33FF"/>
    <w:rsid w:val="003D4738"/>
    <w:rsid w:val="003D495C"/>
    <w:rsid w:val="003E1DAC"/>
    <w:rsid w:val="003E42F6"/>
    <w:rsid w:val="003F3CCC"/>
    <w:rsid w:val="003F3D77"/>
    <w:rsid w:val="00403144"/>
    <w:rsid w:val="0040318E"/>
    <w:rsid w:val="00424920"/>
    <w:rsid w:val="004736C1"/>
    <w:rsid w:val="00473748"/>
    <w:rsid w:val="00483E7E"/>
    <w:rsid w:val="00486E65"/>
    <w:rsid w:val="0049258A"/>
    <w:rsid w:val="004A02BE"/>
    <w:rsid w:val="004A043A"/>
    <w:rsid w:val="004B6507"/>
    <w:rsid w:val="004F391F"/>
    <w:rsid w:val="004F6FD7"/>
    <w:rsid w:val="005054DE"/>
    <w:rsid w:val="00506F23"/>
    <w:rsid w:val="005121DB"/>
    <w:rsid w:val="00571FC6"/>
    <w:rsid w:val="00575DEC"/>
    <w:rsid w:val="00587C6B"/>
    <w:rsid w:val="00597EC9"/>
    <w:rsid w:val="005B7366"/>
    <w:rsid w:val="005D3C71"/>
    <w:rsid w:val="00614781"/>
    <w:rsid w:val="00644441"/>
    <w:rsid w:val="006710DC"/>
    <w:rsid w:val="00673755"/>
    <w:rsid w:val="00677434"/>
    <w:rsid w:val="006778B1"/>
    <w:rsid w:val="00690683"/>
    <w:rsid w:val="006932A6"/>
    <w:rsid w:val="006A10A1"/>
    <w:rsid w:val="006A2CDE"/>
    <w:rsid w:val="006B37F5"/>
    <w:rsid w:val="006B53E9"/>
    <w:rsid w:val="006B7EC3"/>
    <w:rsid w:val="006D1490"/>
    <w:rsid w:val="006D5F80"/>
    <w:rsid w:val="00701BEC"/>
    <w:rsid w:val="007243F3"/>
    <w:rsid w:val="00741E73"/>
    <w:rsid w:val="00745217"/>
    <w:rsid w:val="00767FDF"/>
    <w:rsid w:val="00794D8C"/>
    <w:rsid w:val="00797986"/>
    <w:rsid w:val="007A05BD"/>
    <w:rsid w:val="007B4551"/>
    <w:rsid w:val="007C6B3A"/>
    <w:rsid w:val="007D0F37"/>
    <w:rsid w:val="007D5200"/>
    <w:rsid w:val="007D5A82"/>
    <w:rsid w:val="007E065A"/>
    <w:rsid w:val="007F2A30"/>
    <w:rsid w:val="00815190"/>
    <w:rsid w:val="00823916"/>
    <w:rsid w:val="00825F0F"/>
    <w:rsid w:val="00827738"/>
    <w:rsid w:val="008327F2"/>
    <w:rsid w:val="00833B96"/>
    <w:rsid w:val="00842DDD"/>
    <w:rsid w:val="00844B2D"/>
    <w:rsid w:val="008526D3"/>
    <w:rsid w:val="00856619"/>
    <w:rsid w:val="00865031"/>
    <w:rsid w:val="00872FEF"/>
    <w:rsid w:val="008A2147"/>
    <w:rsid w:val="008A6CC0"/>
    <w:rsid w:val="008E5731"/>
    <w:rsid w:val="00911FBC"/>
    <w:rsid w:val="00921F26"/>
    <w:rsid w:val="009312E9"/>
    <w:rsid w:val="009330B6"/>
    <w:rsid w:val="0093445F"/>
    <w:rsid w:val="00945CDA"/>
    <w:rsid w:val="00961E1B"/>
    <w:rsid w:val="00975D57"/>
    <w:rsid w:val="00994DE6"/>
    <w:rsid w:val="009952B6"/>
    <w:rsid w:val="00997D5F"/>
    <w:rsid w:val="009A748A"/>
    <w:rsid w:val="009B667A"/>
    <w:rsid w:val="009C24C7"/>
    <w:rsid w:val="009D354E"/>
    <w:rsid w:val="009D42AB"/>
    <w:rsid w:val="009E4D90"/>
    <w:rsid w:val="009E5834"/>
    <w:rsid w:val="009F1889"/>
    <w:rsid w:val="009F2476"/>
    <w:rsid w:val="009F460B"/>
    <w:rsid w:val="009F6629"/>
    <w:rsid w:val="00A072A6"/>
    <w:rsid w:val="00A07FB2"/>
    <w:rsid w:val="00A15275"/>
    <w:rsid w:val="00A5649F"/>
    <w:rsid w:val="00A60EFF"/>
    <w:rsid w:val="00A736C2"/>
    <w:rsid w:val="00A745C7"/>
    <w:rsid w:val="00AB3A37"/>
    <w:rsid w:val="00AB44BA"/>
    <w:rsid w:val="00AB7216"/>
    <w:rsid w:val="00AD1971"/>
    <w:rsid w:val="00AD3636"/>
    <w:rsid w:val="00B34814"/>
    <w:rsid w:val="00B35C58"/>
    <w:rsid w:val="00B7411F"/>
    <w:rsid w:val="00B97A60"/>
    <w:rsid w:val="00BF212B"/>
    <w:rsid w:val="00BF6372"/>
    <w:rsid w:val="00C13F1F"/>
    <w:rsid w:val="00C17EF3"/>
    <w:rsid w:val="00C20592"/>
    <w:rsid w:val="00C438D6"/>
    <w:rsid w:val="00C62051"/>
    <w:rsid w:val="00C81390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264B3"/>
    <w:rsid w:val="00D404FA"/>
    <w:rsid w:val="00D460C7"/>
    <w:rsid w:val="00D5269F"/>
    <w:rsid w:val="00D53FBC"/>
    <w:rsid w:val="00D6018E"/>
    <w:rsid w:val="00D62778"/>
    <w:rsid w:val="00D71655"/>
    <w:rsid w:val="00DA0840"/>
    <w:rsid w:val="00DE7BF4"/>
    <w:rsid w:val="00E0353F"/>
    <w:rsid w:val="00E0433E"/>
    <w:rsid w:val="00E048B3"/>
    <w:rsid w:val="00E242A5"/>
    <w:rsid w:val="00E32FFF"/>
    <w:rsid w:val="00E4450C"/>
    <w:rsid w:val="00E5264F"/>
    <w:rsid w:val="00E53FD9"/>
    <w:rsid w:val="00E57392"/>
    <w:rsid w:val="00E639D3"/>
    <w:rsid w:val="00E71791"/>
    <w:rsid w:val="00E72DA0"/>
    <w:rsid w:val="00E72E1C"/>
    <w:rsid w:val="00E74AAD"/>
    <w:rsid w:val="00E95615"/>
    <w:rsid w:val="00EB27A1"/>
    <w:rsid w:val="00EB42AD"/>
    <w:rsid w:val="00EC5DB2"/>
    <w:rsid w:val="00ED3125"/>
    <w:rsid w:val="00ED6A5C"/>
    <w:rsid w:val="00EE54EA"/>
    <w:rsid w:val="00EF67B9"/>
    <w:rsid w:val="00F04A97"/>
    <w:rsid w:val="00F11692"/>
    <w:rsid w:val="00F14457"/>
    <w:rsid w:val="00F223B6"/>
    <w:rsid w:val="00F47BE0"/>
    <w:rsid w:val="00F61F0E"/>
    <w:rsid w:val="00F82CBC"/>
    <w:rsid w:val="00FB1935"/>
    <w:rsid w:val="00FB7044"/>
    <w:rsid w:val="00FC6A72"/>
    <w:rsid w:val="00FD56EC"/>
    <w:rsid w:val="00FD62FF"/>
    <w:rsid w:val="00FF143D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5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1791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746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2">
    <w:name w:val="Grid Table 6 Colorful Accent 2"/>
    <w:basedOn w:val="Tablanormal"/>
    <w:uiPriority w:val="51"/>
    <w:rsid w:val="0037463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20/P2MAA.htm?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2021-02-03T01:30:00Z</dcterms:created>
  <dcterms:modified xsi:type="dcterms:W3CDTF">2021-02-08T02:22:00Z</dcterms:modified>
</cp:coreProperties>
</file>